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1AE" w:rsidRPr="00D21D0D" w:rsidRDefault="003731AE" w:rsidP="003731AE">
      <w:pPr>
        <w:pStyle w:val="En-tte10"/>
        <w:keepNext/>
        <w:keepLines/>
        <w:shd w:val="clear" w:color="auto" w:fill="auto"/>
        <w:spacing w:after="155" w:line="210" w:lineRule="exact"/>
        <w:rPr>
          <w:rStyle w:val="En-tte1"/>
          <w:b/>
          <w:smallCaps/>
          <w:sz w:val="22"/>
          <w:szCs w:val="22"/>
        </w:rPr>
      </w:pPr>
      <w:r w:rsidRPr="00D21D0D">
        <w:rPr>
          <w:rStyle w:val="En-tte1"/>
          <w:b/>
          <w:smallCaps/>
          <w:sz w:val="22"/>
        </w:rPr>
        <w:t>PROGRAMME DE MOBILITÉ UNIVERSITAIRE INTRA-AFRIQUE</w:t>
      </w:r>
    </w:p>
    <w:p w:rsidR="003731AE" w:rsidRPr="00D21D0D" w:rsidRDefault="003731AE" w:rsidP="003731AE">
      <w:pPr>
        <w:pStyle w:val="En-tte10"/>
        <w:keepNext/>
        <w:keepLines/>
        <w:shd w:val="clear" w:color="auto" w:fill="auto"/>
        <w:spacing w:after="155" w:line="210" w:lineRule="exact"/>
        <w:rPr>
          <w:b/>
          <w:smallCaps/>
          <w:sz w:val="22"/>
          <w:szCs w:val="22"/>
        </w:rPr>
      </w:pPr>
      <w:r w:rsidRPr="00D21D0D">
        <w:rPr>
          <w:b/>
          <w:smallCaps/>
          <w:sz w:val="22"/>
        </w:rPr>
        <w:t>Appel à propositions EACEA/</w:t>
      </w:r>
      <w:r w:rsidR="0018562B">
        <w:rPr>
          <w:b/>
          <w:smallCaps/>
          <w:sz w:val="22"/>
        </w:rPr>
        <w:t>42</w:t>
      </w:r>
      <w:r w:rsidRPr="00D21D0D">
        <w:rPr>
          <w:b/>
          <w:smallCaps/>
          <w:sz w:val="22"/>
        </w:rPr>
        <w:t>/2016</w:t>
      </w:r>
      <w:bookmarkStart w:id="0" w:name="_GoBack"/>
      <w:bookmarkEnd w:id="0"/>
    </w:p>
    <w:p w:rsidR="003731AE" w:rsidRDefault="009C6E89" w:rsidP="00214B6A">
      <w:pPr>
        <w:pStyle w:val="En-tte10"/>
        <w:keepNext/>
        <w:keepLines/>
        <w:shd w:val="clear" w:color="auto" w:fill="auto"/>
        <w:spacing w:after="0" w:line="210" w:lineRule="exact"/>
        <w:rPr>
          <w:rStyle w:val="En-tte1"/>
          <w:b/>
          <w:smallCaps/>
          <w:sz w:val="22"/>
        </w:rPr>
      </w:pPr>
      <w:r w:rsidRPr="00D21D0D">
        <w:rPr>
          <w:rStyle w:val="En-tte1"/>
          <w:b/>
          <w:smallCaps/>
          <w:sz w:val="22"/>
        </w:rPr>
        <w:t>Formulaire de capacité financière à compléter par les candidats</w:t>
      </w:r>
    </w:p>
    <w:p w:rsidR="00214B6A" w:rsidRPr="00D21D0D" w:rsidRDefault="00214B6A" w:rsidP="003731AE">
      <w:pPr>
        <w:pStyle w:val="En-tte10"/>
        <w:keepNext/>
        <w:keepLines/>
        <w:shd w:val="clear" w:color="auto" w:fill="auto"/>
        <w:spacing w:after="155" w:line="210" w:lineRule="exact"/>
        <w:rPr>
          <w:b/>
          <w:smallCaps/>
        </w:rPr>
      </w:pPr>
    </w:p>
    <w:p w:rsidR="003731AE" w:rsidRPr="002319F4" w:rsidRDefault="003731AE" w:rsidP="003731AE">
      <w:pPr>
        <w:pStyle w:val="Corpsdutexte0"/>
        <w:shd w:val="clear" w:color="auto" w:fill="auto"/>
        <w:spacing w:after="120" w:line="264" w:lineRule="exact"/>
        <w:ind w:left="120" w:right="140"/>
        <w:jc w:val="both"/>
        <w:rPr>
          <w:sz w:val="22"/>
          <w:szCs w:val="22"/>
        </w:rPr>
      </w:pPr>
      <w:r>
        <w:rPr>
          <w:rStyle w:val="Corpsdutexte"/>
          <w:sz w:val="22"/>
        </w:rPr>
        <w:t>Conformément à l’article 132 du règlement financier, les critères de sélection doivent permettre d’évaluer, entre autres, la capacité financière du candidat à mener à bien l’action ou le programme de travail proposé.</w:t>
      </w:r>
    </w:p>
    <w:p w:rsidR="003731AE" w:rsidRPr="002319F4" w:rsidRDefault="003731AE" w:rsidP="003731AE">
      <w:pPr>
        <w:pStyle w:val="Corpsdutexte0"/>
        <w:shd w:val="clear" w:color="auto" w:fill="auto"/>
        <w:spacing w:after="120" w:line="269" w:lineRule="exact"/>
        <w:ind w:left="120" w:right="140"/>
        <w:jc w:val="both"/>
        <w:rPr>
          <w:sz w:val="22"/>
          <w:szCs w:val="22"/>
        </w:rPr>
      </w:pPr>
      <w:r>
        <w:rPr>
          <w:rStyle w:val="Corpsdutexte"/>
          <w:sz w:val="22"/>
        </w:rPr>
        <w:t>Dans ce contexte réglementaire, tous les candidats, à l’exception des personnes physiques bénéficiaires de bourses et des organismes publics, sont invités à compléter le tableau ci-dessous en indiquant clairement les données financières suivantes, basées sur les derniers comptes annuels clôturés à joindre à la demande de subvention</w:t>
      </w:r>
      <w:r>
        <w:rPr>
          <w:rStyle w:val="FootnoteReference"/>
          <w:sz w:val="22"/>
        </w:rPr>
        <w:footnoteReference w:id="1"/>
      </w:r>
      <w:r>
        <w:rPr>
          <w:rStyle w:val="Corpsdutexte"/>
          <w:sz w:val="22"/>
        </w:rPr>
        <w:t xml:space="preserve">. </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48"/>
        <w:gridCol w:w="2765"/>
      </w:tblGrid>
      <w:tr w:rsidR="003731AE" w:rsidTr="003731AE">
        <w:trPr>
          <w:trHeight w:hRule="exact" w:val="408"/>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Dénomination légale du candidat</w:t>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Statut juridique du candidat</w:t>
            </w:r>
            <w:r>
              <w:rPr>
                <w:rStyle w:val="Corpsdutexte"/>
                <w:sz w:val="22"/>
                <w:vertAlign w:val="superscript"/>
              </w:rPr>
              <w:footnoteReference w:id="2"/>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Tr="003731AE">
        <w:trPr>
          <w:trHeight w:hRule="exact" w:val="389"/>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Devise</w:t>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398"/>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Date de clôture des derniers comptes annuels</w:t>
            </w:r>
            <w:r>
              <w:rPr>
                <w:rStyle w:val="Corpsdutexte"/>
                <w:sz w:val="22"/>
                <w:vertAlign w:val="superscript"/>
              </w:rPr>
              <w:footnoteReference w:id="3"/>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Participation au capital</w:t>
            </w:r>
            <w:r>
              <w:rPr>
                <w:rStyle w:val="FootnoteReference"/>
                <w:sz w:val="22"/>
              </w:rPr>
              <w:footnoteReference w:id="4"/>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Frais de constitution</w:t>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Résultat net de l’exercice après impôt</w:t>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Tr="003731AE">
        <w:trPr>
          <w:trHeight w:hRule="exact" w:val="398"/>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Total du bilan</w:t>
            </w:r>
            <w:r>
              <w:rPr>
                <w:rStyle w:val="Corpsdutexte"/>
                <w:sz w:val="22"/>
                <w:vertAlign w:val="superscript"/>
              </w:rPr>
              <w:t xml:space="preserve"> </w:t>
            </w:r>
            <w:r>
              <w:rPr>
                <w:rStyle w:val="FootnoteReference"/>
                <w:sz w:val="22"/>
              </w:rPr>
              <w:footnoteReference w:id="5"/>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 xml:space="preserve">Durée du projet en années </w:t>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Résultat d’exploitation</w:t>
            </w:r>
            <w:r>
              <w:rPr>
                <w:rStyle w:val="FootnoteReference"/>
                <w:sz w:val="22"/>
              </w:rPr>
              <w:footnoteReference w:id="6"/>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Dotations aux amortissements constatées en charges d’exploitation</w:t>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394"/>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B27ABD">
            <w:pPr>
              <w:pStyle w:val="Corpsdutexte0"/>
              <w:shd w:val="clear" w:color="auto" w:fill="auto"/>
              <w:spacing w:line="200" w:lineRule="exact"/>
              <w:ind w:left="120"/>
              <w:rPr>
                <w:sz w:val="22"/>
                <w:szCs w:val="22"/>
              </w:rPr>
            </w:pPr>
            <w:r>
              <w:rPr>
                <w:rStyle w:val="Corpsdutexte"/>
                <w:sz w:val="22"/>
              </w:rPr>
              <w:t>Coût du projet pour le candidat</w:t>
            </w:r>
            <w:r>
              <w:rPr>
                <w:rStyle w:val="FootnoteReference"/>
                <w:sz w:val="22"/>
              </w:rPr>
              <w:footnoteReference w:id="7"/>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r w:rsidR="003731AE" w:rsidRPr="002319F4" w:rsidTr="003731AE">
        <w:trPr>
          <w:trHeight w:hRule="exact" w:val="413"/>
          <w:jc w:val="center"/>
        </w:trPr>
        <w:tc>
          <w:tcPr>
            <w:tcW w:w="644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731AE" w:rsidRDefault="003731AE" w:rsidP="00D21D0D">
            <w:pPr>
              <w:pStyle w:val="Corpsdutexte0"/>
              <w:shd w:val="clear" w:color="auto" w:fill="auto"/>
              <w:spacing w:line="200" w:lineRule="exact"/>
              <w:ind w:left="120"/>
              <w:rPr>
                <w:sz w:val="22"/>
                <w:szCs w:val="22"/>
              </w:rPr>
            </w:pPr>
            <w:r>
              <w:rPr>
                <w:rStyle w:val="Corpsdutexte"/>
                <w:sz w:val="22"/>
              </w:rPr>
              <w:t xml:space="preserve">Total des charges </w:t>
            </w:r>
            <w:r w:rsidR="00D21D0D">
              <w:rPr>
                <w:rStyle w:val="Corpsdutexte"/>
                <w:sz w:val="22"/>
              </w:rPr>
              <w:t>selon le compte de profits et pertes</w:t>
            </w:r>
            <w:r>
              <w:rPr>
                <w:rStyle w:val="FootnoteReference"/>
                <w:sz w:val="22"/>
              </w:rPr>
              <w:footnoteReference w:id="8"/>
            </w:r>
          </w:p>
        </w:tc>
        <w:tc>
          <w:tcPr>
            <w:tcW w:w="2765" w:type="dxa"/>
            <w:tcBorders>
              <w:top w:val="single" w:sz="4" w:space="0" w:color="auto"/>
              <w:left w:val="single" w:sz="4" w:space="0" w:color="auto"/>
              <w:bottom w:val="single" w:sz="4" w:space="0" w:color="auto"/>
              <w:right w:val="single" w:sz="4" w:space="0" w:color="auto"/>
            </w:tcBorders>
            <w:shd w:val="clear" w:color="auto" w:fill="FFFFFF"/>
          </w:tcPr>
          <w:p w:rsidR="003731AE" w:rsidRDefault="003731AE" w:rsidP="00B27ABD">
            <w:pPr>
              <w:widowControl w:val="0"/>
              <w:rPr>
                <w:color w:val="000000"/>
              </w:rPr>
            </w:pPr>
          </w:p>
        </w:tc>
      </w:tr>
    </w:tbl>
    <w:p w:rsidR="00A52277" w:rsidRDefault="00A52277" w:rsidP="00214B6A">
      <w:pPr>
        <w:pStyle w:val="Notedebasdepage0"/>
        <w:shd w:val="clear" w:color="auto" w:fill="auto"/>
        <w:tabs>
          <w:tab w:val="left" w:pos="840"/>
        </w:tabs>
        <w:ind w:right="120" w:firstLine="0"/>
        <w:jc w:val="both"/>
        <w:rPr>
          <w:sz w:val="22"/>
          <w:szCs w:val="22"/>
        </w:rPr>
      </w:pPr>
    </w:p>
    <w:sectPr w:rsidR="00A5227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823" w:rsidRDefault="005D3823" w:rsidP="003731AE">
      <w:pPr>
        <w:spacing w:after="0" w:line="240" w:lineRule="auto"/>
      </w:pPr>
      <w:r>
        <w:separator/>
      </w:r>
    </w:p>
  </w:endnote>
  <w:endnote w:type="continuationSeparator" w:id="0">
    <w:p w:rsidR="005D3823" w:rsidRDefault="005D3823" w:rsidP="00373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BD" w:rsidRDefault="00B27A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BD" w:rsidRDefault="00B27A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BD" w:rsidRDefault="00B27A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823" w:rsidRDefault="005D3823" w:rsidP="003731AE">
      <w:pPr>
        <w:spacing w:after="0" w:line="240" w:lineRule="auto"/>
      </w:pPr>
      <w:r>
        <w:separator/>
      </w:r>
    </w:p>
  </w:footnote>
  <w:footnote w:type="continuationSeparator" w:id="0">
    <w:p w:rsidR="005D3823" w:rsidRDefault="005D3823" w:rsidP="003731AE">
      <w:pPr>
        <w:spacing w:after="0" w:line="240" w:lineRule="auto"/>
      </w:pPr>
      <w:r>
        <w:continuationSeparator/>
      </w:r>
    </w:p>
  </w:footnote>
  <w:footnote w:id="1">
    <w:p w:rsidR="003731AE" w:rsidRPr="002319F4" w:rsidRDefault="003731AE" w:rsidP="003731AE">
      <w:pPr>
        <w:pStyle w:val="FootnoteText"/>
        <w:tabs>
          <w:tab w:val="left" w:pos="142"/>
        </w:tabs>
        <w:ind w:left="142" w:hanging="142"/>
        <w:jc w:val="both"/>
        <w:rPr>
          <w:lang w:val="en-GB"/>
        </w:rPr>
      </w:pPr>
      <w:r>
        <w:rPr>
          <w:rStyle w:val="FootnoteReference"/>
        </w:rPr>
        <w:footnoteRef/>
      </w:r>
      <w:r>
        <w:t xml:space="preserve"> Pour cet appel à propositions EACEA/07/2016, la vérification de la capacité financière ne s’applique pas aux EES dont plus de 50 % des revenus annuels, au cours des deux dernières années, provenaient de financements publics, ou qui sont contrôlés par des organes publics (voir section 8.1 de l’appel à propositions).</w:t>
      </w:r>
    </w:p>
  </w:footnote>
  <w:footnote w:id="2">
    <w:p w:rsidR="003731AE" w:rsidRPr="003731AE" w:rsidRDefault="003731AE" w:rsidP="003731AE">
      <w:pPr>
        <w:pStyle w:val="Notedebasdepage0"/>
        <w:shd w:val="clear" w:color="auto" w:fill="auto"/>
        <w:tabs>
          <w:tab w:val="left" w:pos="142"/>
          <w:tab w:val="left" w:pos="284"/>
        </w:tabs>
        <w:spacing w:line="240" w:lineRule="auto"/>
        <w:ind w:left="142" w:right="120" w:hanging="142"/>
        <w:jc w:val="both"/>
        <w:rPr>
          <w:rFonts w:ascii="Times New Roman" w:hAnsi="Times New Roman" w:cs="Times New Roman"/>
          <w:sz w:val="20"/>
          <w:szCs w:val="20"/>
          <w:lang w:val="en-US"/>
        </w:rPr>
      </w:pPr>
      <w:r>
        <w:rPr>
          <w:rStyle w:val="FootnoteReference"/>
          <w:rFonts w:ascii="Times New Roman" w:hAnsi="Times New Roman"/>
          <w:sz w:val="20"/>
        </w:rPr>
        <w:footnoteRef/>
      </w:r>
      <w:r>
        <w:tab/>
      </w:r>
      <w:r>
        <w:rPr>
          <w:rStyle w:val="Notedebasdepage"/>
          <w:rFonts w:ascii="Times New Roman" w:hAnsi="Times New Roman"/>
          <w:sz w:val="20"/>
        </w:rPr>
        <w:t>Exemple de statut juridique: société anonyme, association sans but lucratif, société privée à responsabilité limitée, société coopérative, organisation non gouvernementale, etc.</w:t>
      </w:r>
    </w:p>
  </w:footnote>
  <w:footnote w:id="3">
    <w:p w:rsidR="003731AE" w:rsidRPr="002319F4" w:rsidRDefault="003731AE" w:rsidP="003731AE">
      <w:pPr>
        <w:pStyle w:val="Notedebasdepage0"/>
        <w:shd w:val="clear" w:color="auto" w:fill="auto"/>
        <w:tabs>
          <w:tab w:val="left" w:pos="142"/>
          <w:tab w:val="left" w:pos="284"/>
        </w:tabs>
        <w:spacing w:line="240" w:lineRule="auto"/>
        <w:ind w:left="142" w:right="120" w:hanging="142"/>
        <w:jc w:val="both"/>
        <w:rPr>
          <w:rFonts w:ascii="Times New Roman" w:hAnsi="Times New Roman" w:cs="Times New Roman"/>
          <w:sz w:val="20"/>
          <w:szCs w:val="20"/>
          <w:lang w:val="en-GB"/>
        </w:rPr>
      </w:pPr>
      <w:r>
        <w:rPr>
          <w:rStyle w:val="FootnoteReference"/>
          <w:rFonts w:ascii="Times New Roman" w:hAnsi="Times New Roman"/>
          <w:sz w:val="20"/>
        </w:rPr>
        <w:footnoteRef/>
      </w:r>
      <w:r>
        <w:tab/>
      </w:r>
      <w:r>
        <w:rPr>
          <w:rStyle w:val="Notedebasdepage"/>
          <w:rFonts w:ascii="Times New Roman" w:hAnsi="Times New Roman"/>
          <w:sz w:val="20"/>
        </w:rPr>
        <w:t xml:space="preserve">La date de clôture des derniers comptes annuels ne pourra pas être antérieure de plus de 18 mois à la date de clôture de l’appel à propositions. Les données financières demandées dans le tableau doivent être basées sur ces comptes. </w:t>
      </w:r>
    </w:p>
  </w:footnote>
  <w:footnote w:id="4">
    <w:p w:rsidR="003731AE" w:rsidRPr="002319F4" w:rsidRDefault="003731AE" w:rsidP="003731AE">
      <w:pPr>
        <w:pStyle w:val="FootnoteText"/>
        <w:tabs>
          <w:tab w:val="left" w:pos="142"/>
          <w:tab w:val="left" w:pos="284"/>
        </w:tabs>
        <w:ind w:left="142" w:hanging="142"/>
        <w:jc w:val="both"/>
        <w:rPr>
          <w:lang w:val="en-GB"/>
        </w:rPr>
      </w:pPr>
      <w:r>
        <w:rPr>
          <w:rStyle w:val="FootnoteReference"/>
        </w:rPr>
        <w:footnoteRef/>
      </w:r>
      <w:r>
        <w:t xml:space="preserve"> </w:t>
      </w:r>
      <w:r>
        <w:rPr>
          <w:rStyle w:val="Notedebasdepage"/>
          <w:rFonts w:eastAsiaTheme="majorEastAsia"/>
          <w:sz w:val="20"/>
        </w:rPr>
        <w:t>Capitaux propres = capital social + primes d’émission + plus-values de réévaluation + réserves + bénéfice reporté – perte reportée + subventions en capital. Si la participation au capital est positive, elle doit être indiquée avec le signe «+» dans le tableau; sinon elle doit être indiquée avec un signe.</w:t>
      </w:r>
    </w:p>
  </w:footnote>
  <w:footnote w:id="5">
    <w:p w:rsidR="003731AE" w:rsidRPr="002319F4" w:rsidRDefault="003731AE" w:rsidP="003731AE">
      <w:pPr>
        <w:pStyle w:val="FootnoteText"/>
        <w:tabs>
          <w:tab w:val="left" w:pos="142"/>
          <w:tab w:val="left" w:pos="284"/>
        </w:tabs>
        <w:ind w:left="142" w:hanging="142"/>
        <w:jc w:val="both"/>
        <w:rPr>
          <w:lang w:val="en-GB"/>
        </w:rPr>
      </w:pPr>
      <w:r>
        <w:rPr>
          <w:rStyle w:val="FootnoteReference"/>
        </w:rPr>
        <w:footnoteRef/>
      </w:r>
      <w:r>
        <w:t xml:space="preserve"> Total du bilan = total de l’actif = [sic] total du passif.</w:t>
      </w:r>
    </w:p>
  </w:footnote>
  <w:footnote w:id="6">
    <w:p w:rsidR="003731AE" w:rsidRPr="002319F4" w:rsidRDefault="003731AE" w:rsidP="003731AE">
      <w:pPr>
        <w:pStyle w:val="FootnoteText"/>
        <w:tabs>
          <w:tab w:val="left" w:pos="142"/>
          <w:tab w:val="left" w:pos="284"/>
        </w:tabs>
        <w:ind w:left="142" w:hanging="142"/>
        <w:jc w:val="both"/>
        <w:rPr>
          <w:lang w:val="en-GB"/>
        </w:rPr>
      </w:pPr>
      <w:r>
        <w:rPr>
          <w:rStyle w:val="FootnoteReference"/>
        </w:rPr>
        <w:footnoteRef/>
      </w:r>
      <w:r>
        <w:t xml:space="preserve"> </w:t>
      </w:r>
      <w:r>
        <w:rPr>
          <w:rStyle w:val="Notedebasdepage"/>
          <w:rFonts w:eastAsiaTheme="majorEastAsia"/>
          <w:sz w:val="20"/>
        </w:rPr>
        <w:t>Résultat d’exploitation = différence entre le produit d’exploitation (hors produits financiers et produits exceptionnels) et les charges d’exploitation (hors charges financières et charges exceptionnelles). Si la différence est positive, le produit d’exploitation doit être indiqué avec le signe «+» dans le tableau; si elle est négative, la perte d’exploitation doit être indiquée avec un signe dans le tableau.</w:t>
      </w:r>
    </w:p>
  </w:footnote>
  <w:footnote w:id="7">
    <w:p w:rsidR="003731AE" w:rsidRPr="002319F4" w:rsidRDefault="003731AE" w:rsidP="003731AE">
      <w:pPr>
        <w:pStyle w:val="Notedebasdepage0"/>
        <w:shd w:val="clear" w:color="auto" w:fill="auto"/>
        <w:tabs>
          <w:tab w:val="left" w:pos="142"/>
          <w:tab w:val="left" w:pos="284"/>
        </w:tabs>
        <w:spacing w:line="240" w:lineRule="auto"/>
        <w:ind w:left="142" w:right="120" w:hanging="142"/>
        <w:jc w:val="both"/>
        <w:rPr>
          <w:rFonts w:ascii="Times New Roman" w:hAnsi="Times New Roman" w:cs="Times New Roman"/>
          <w:sz w:val="20"/>
          <w:szCs w:val="20"/>
          <w:lang w:val="en-GB"/>
        </w:rPr>
      </w:pPr>
      <w:r>
        <w:rPr>
          <w:rStyle w:val="FootnoteReference"/>
          <w:rFonts w:ascii="Times New Roman" w:hAnsi="Times New Roman"/>
          <w:sz w:val="20"/>
        </w:rPr>
        <w:footnoteRef/>
      </w:r>
      <w:r>
        <w:rPr>
          <w:rFonts w:ascii="Times New Roman" w:hAnsi="Times New Roman"/>
          <w:sz w:val="20"/>
        </w:rPr>
        <w:t xml:space="preserve"> </w:t>
      </w:r>
      <w:r>
        <w:rPr>
          <w:rStyle w:val="Notedebasdepage"/>
          <w:rFonts w:ascii="Times New Roman" w:hAnsi="Times New Roman"/>
          <w:sz w:val="20"/>
        </w:rPr>
        <w:t>Coût du projet pour le candidat = subvention de projet totale demandée moins la contribution de l’UE moins la contribution des tiers, si cette contribution est certaine (engagement formel et irréversible) et si le tiers a la capacité financière suffisante pour assurer le cofinancement promis.</w:t>
      </w:r>
    </w:p>
  </w:footnote>
  <w:footnote w:id="8">
    <w:p w:rsidR="003731AE" w:rsidRPr="002319F4" w:rsidRDefault="003731AE" w:rsidP="003731AE">
      <w:pPr>
        <w:pStyle w:val="FootnoteText"/>
        <w:tabs>
          <w:tab w:val="left" w:pos="142"/>
          <w:tab w:val="left" w:pos="284"/>
        </w:tabs>
        <w:ind w:left="142" w:hanging="142"/>
        <w:jc w:val="both"/>
        <w:rPr>
          <w:lang w:val="en-GB"/>
        </w:rPr>
      </w:pPr>
      <w:r>
        <w:rPr>
          <w:rStyle w:val="FootnoteReference"/>
        </w:rPr>
        <w:footnoteRef/>
      </w:r>
      <w:r>
        <w:t xml:space="preserve"> </w:t>
      </w:r>
      <w:r>
        <w:rPr>
          <w:rStyle w:val="Notedebasdepage"/>
          <w:rFonts w:eastAsiaTheme="majorEastAsia"/>
          <w:sz w:val="20"/>
        </w:rPr>
        <w:t xml:space="preserve">Total des charges selon le compte de résultats </w:t>
      </w:r>
      <w:r w:rsidR="00D21D0D">
        <w:rPr>
          <w:rStyle w:val="Notedebasdepage"/>
          <w:rFonts w:eastAsiaTheme="majorEastAsia"/>
          <w:sz w:val="20"/>
        </w:rPr>
        <w:t xml:space="preserve">(profits et pertes) </w:t>
      </w:r>
      <w:r>
        <w:rPr>
          <w:rStyle w:val="Notedebasdepage"/>
          <w:rFonts w:eastAsiaTheme="majorEastAsia"/>
          <w:sz w:val="20"/>
        </w:rPr>
        <w:t>= total des charges d’exploitation, des charges financières, des charges exceptionnelles et des charges d’impôts.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BD" w:rsidRDefault="00B27A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BD" w:rsidRDefault="00B27A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BD" w:rsidRDefault="00B27A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A5FBE"/>
    <w:multiLevelType w:val="multilevel"/>
    <w:tmpl w:val="AB14BAC4"/>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28D79E6"/>
    <w:multiLevelType w:val="hybridMultilevel"/>
    <w:tmpl w:val="A0F0C83C"/>
    <w:lvl w:ilvl="0" w:tplc="4C8AA3F4">
      <w:start w:val="1"/>
      <w:numFmt w:val="decimal"/>
      <w:suff w:val="space"/>
      <w:lvlText w:val="%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3BD74A5"/>
    <w:multiLevelType w:val="hybridMultilevel"/>
    <w:tmpl w:val="A0F0C83C"/>
    <w:lvl w:ilvl="0" w:tplc="4C8AA3F4">
      <w:start w:val="1"/>
      <w:numFmt w:val="decimal"/>
      <w:suff w:val="space"/>
      <w:lvlText w:val="%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B6B7F3B"/>
    <w:multiLevelType w:val="hybridMultilevel"/>
    <w:tmpl w:val="A0F0C83C"/>
    <w:lvl w:ilvl="0" w:tplc="4C8AA3F4">
      <w:start w:val="1"/>
      <w:numFmt w:val="decimal"/>
      <w:suff w:val="space"/>
      <w:lvlText w:val="%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5136463"/>
    <w:multiLevelType w:val="hybridMultilevel"/>
    <w:tmpl w:val="A0F0C83C"/>
    <w:lvl w:ilvl="0" w:tplc="4C8AA3F4">
      <w:start w:val="1"/>
      <w:numFmt w:val="decimal"/>
      <w:suff w:val="space"/>
      <w:lvlText w:val="%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535626E"/>
    <w:multiLevelType w:val="hybridMultilevel"/>
    <w:tmpl w:val="A0F0C83C"/>
    <w:lvl w:ilvl="0" w:tplc="4C8AA3F4">
      <w:start w:val="1"/>
      <w:numFmt w:val="decimal"/>
      <w:suff w:val="space"/>
      <w:lvlText w:val="%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8C34318"/>
    <w:multiLevelType w:val="hybridMultilevel"/>
    <w:tmpl w:val="32069024"/>
    <w:lvl w:ilvl="0" w:tplc="2F320292">
      <w:start w:val="1"/>
      <w:numFmt w:val="decimal"/>
      <w:suff w:val="space"/>
      <w:lvlText w:val="C.2.%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BB54343"/>
    <w:multiLevelType w:val="multilevel"/>
    <w:tmpl w:val="D548A5EE"/>
    <w:lvl w:ilvl="0">
      <w:start w:val="1"/>
      <w:numFmt w:val="upperRoman"/>
      <w:lvlText w:val="%1."/>
      <w:lvlJc w:val="left"/>
      <w:pPr>
        <w:ind w:left="0" w:firstLine="0"/>
      </w:pPr>
      <w:rPr>
        <w:rFonts w:hint="default"/>
      </w:rPr>
    </w:lvl>
    <w:lvl w:ilvl="1">
      <w:start w:val="1"/>
      <w:numFmt w:val="upperLetter"/>
      <w:pStyle w:val="Heading2"/>
      <w:lvlText w:val="%2."/>
      <w:lvlJc w:val="left"/>
      <w:pPr>
        <w:ind w:left="720" w:firstLine="0"/>
      </w:pPr>
    </w:lvl>
    <w:lvl w:ilvl="2">
      <w:start w:val="1"/>
      <w:numFmt w:val="decimal"/>
      <w:lvlText w:val="%3."/>
      <w:lvlJc w:val="left"/>
      <w:pPr>
        <w:ind w:left="1440" w:firstLine="0"/>
      </w:pPr>
    </w:lvl>
    <w:lvl w:ilvl="3">
      <w:start w:val="1"/>
      <w:numFmt w:val="lowerLetter"/>
      <w:pStyle w:val="Heading4"/>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8">
    <w:nsid w:val="71923B7C"/>
    <w:multiLevelType w:val="multilevel"/>
    <w:tmpl w:val="73E0C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4523684"/>
    <w:multiLevelType w:val="hybridMultilevel"/>
    <w:tmpl w:val="5DAE4480"/>
    <w:lvl w:ilvl="0" w:tplc="F50EBA44">
      <w:start w:val="1"/>
      <w:numFmt w:val="decimal"/>
      <w:lvlText w:val="%1)"/>
      <w:lvlJc w:val="left"/>
      <w:pPr>
        <w:ind w:left="720" w:hanging="36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C6A52DE"/>
    <w:multiLevelType w:val="hybridMultilevel"/>
    <w:tmpl w:val="A0F0C83C"/>
    <w:lvl w:ilvl="0" w:tplc="4C8AA3F4">
      <w:start w:val="1"/>
      <w:numFmt w:val="decimal"/>
      <w:suff w:val="space"/>
      <w:lvlText w:val="%1)"/>
      <w:lvlJc w:val="left"/>
      <w:pPr>
        <w:ind w:left="0" w:firstLine="0"/>
      </w:pPr>
      <w:rPr>
        <w:rFonts w:hint="default"/>
        <w:color w:val="1F497D"/>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0"/>
  </w:num>
  <w:num w:numId="6">
    <w:abstractNumId w:val="8"/>
  </w:num>
  <w:num w:numId="7">
    <w:abstractNumId w:val="4"/>
  </w:num>
  <w:num w:numId="8">
    <w:abstractNumId w:val="9"/>
  </w:num>
  <w:num w:numId="9">
    <w:abstractNumId w:val="1"/>
  </w:num>
  <w:num w:numId="10">
    <w:abstractNumId w:val="5"/>
  </w:num>
  <w:num w:numId="11">
    <w:abstractNumId w:val="3"/>
  </w:num>
  <w:num w:numId="12">
    <w:abstractNumId w:val="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A4"/>
    <w:rsid w:val="001030B4"/>
    <w:rsid w:val="00176E4B"/>
    <w:rsid w:val="0018562B"/>
    <w:rsid w:val="00214B6A"/>
    <w:rsid w:val="002319F4"/>
    <w:rsid w:val="003731AE"/>
    <w:rsid w:val="00414572"/>
    <w:rsid w:val="005D3823"/>
    <w:rsid w:val="00625115"/>
    <w:rsid w:val="00732676"/>
    <w:rsid w:val="00792DAD"/>
    <w:rsid w:val="00840DD4"/>
    <w:rsid w:val="00932A5F"/>
    <w:rsid w:val="009C6E89"/>
    <w:rsid w:val="00A52277"/>
    <w:rsid w:val="00A70842"/>
    <w:rsid w:val="00A92CA4"/>
    <w:rsid w:val="00AF1BA4"/>
    <w:rsid w:val="00B27ABD"/>
    <w:rsid w:val="00B97838"/>
    <w:rsid w:val="00D21D0D"/>
    <w:rsid w:val="00DF5DAE"/>
    <w:rsid w:val="00E55B36"/>
    <w:rsid w:val="00EA26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55B36"/>
    <w:pPr>
      <w:keepNext/>
      <w:keepLines/>
      <w:numPr>
        <w:numId w:val="5"/>
      </w:numPr>
      <w:spacing w:before="240" w:after="0" w:line="360" w:lineRule="auto"/>
      <w:outlineLvl w:val="0"/>
    </w:pPr>
    <w:rPr>
      <w:rFonts w:ascii="Times New Roman" w:eastAsiaTheme="majorEastAsia" w:hAnsi="Times New Roman" w:cstheme="majorBidi"/>
      <w:b/>
      <w:bCs/>
      <w:color w:val="2E74B5" w:themeColor="accent1" w:themeShade="BF"/>
      <w:sz w:val="28"/>
      <w:szCs w:val="28"/>
    </w:rPr>
  </w:style>
  <w:style w:type="paragraph" w:styleId="Heading2">
    <w:name w:val="heading 2"/>
    <w:basedOn w:val="Normal"/>
    <w:next w:val="Normal"/>
    <w:link w:val="Heading2Char"/>
    <w:autoRedefine/>
    <w:uiPriority w:val="9"/>
    <w:unhideWhenUsed/>
    <w:qFormat/>
    <w:rsid w:val="00E55B36"/>
    <w:pPr>
      <w:keepNext/>
      <w:keepLines/>
      <w:numPr>
        <w:ilvl w:val="1"/>
        <w:numId w:val="4"/>
      </w:numPr>
      <w:spacing w:before="200" w:after="0" w:line="360" w:lineRule="auto"/>
      <w:contextualSpacing/>
      <w:outlineLvl w:val="1"/>
    </w:pPr>
    <w:rPr>
      <w:rFonts w:ascii="Times New Roman" w:eastAsiaTheme="majorEastAsia" w:hAnsi="Times New Roman" w:cstheme="majorBidi"/>
      <w:b/>
      <w:bCs/>
      <w:color w:val="5B9BD5" w:themeColor="accent1"/>
      <w:sz w:val="26"/>
      <w:szCs w:val="24"/>
    </w:rPr>
  </w:style>
  <w:style w:type="paragraph" w:styleId="Heading4">
    <w:name w:val="heading 4"/>
    <w:basedOn w:val="Normal"/>
    <w:next w:val="Normal"/>
    <w:link w:val="Heading4Char"/>
    <w:uiPriority w:val="9"/>
    <w:unhideWhenUsed/>
    <w:qFormat/>
    <w:rsid w:val="00E55B36"/>
    <w:pPr>
      <w:keepNext/>
      <w:keepLines/>
      <w:numPr>
        <w:ilvl w:val="3"/>
        <w:numId w:val="4"/>
      </w:numPr>
      <w:spacing w:before="200" w:after="0"/>
      <w:outlineLvl w:val="3"/>
    </w:pPr>
    <w:rPr>
      <w:rFonts w:ascii="Times New Roman" w:eastAsiaTheme="majorEastAsia" w:hAnsi="Times New Roman"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5B36"/>
    <w:rPr>
      <w:rFonts w:ascii="Times New Roman" w:eastAsiaTheme="majorEastAsia" w:hAnsi="Times New Roman" w:cstheme="majorBidi"/>
      <w:b/>
      <w:bCs/>
      <w:color w:val="5B9BD5" w:themeColor="accent1"/>
      <w:sz w:val="26"/>
      <w:szCs w:val="24"/>
      <w:lang w:val="fr-FR"/>
    </w:rPr>
  </w:style>
  <w:style w:type="character" w:customStyle="1" w:styleId="Heading1Char">
    <w:name w:val="Heading 1 Char"/>
    <w:basedOn w:val="DefaultParagraphFont"/>
    <w:link w:val="Heading1"/>
    <w:uiPriority w:val="9"/>
    <w:rsid w:val="00E55B36"/>
    <w:rPr>
      <w:rFonts w:ascii="Times New Roman" w:eastAsiaTheme="majorEastAsia" w:hAnsi="Times New Roman" w:cstheme="majorBidi"/>
      <w:b/>
      <w:bCs/>
      <w:color w:val="2E74B5" w:themeColor="accent1" w:themeShade="BF"/>
      <w:sz w:val="28"/>
      <w:szCs w:val="28"/>
    </w:rPr>
  </w:style>
  <w:style w:type="character" w:customStyle="1" w:styleId="Heading4Char">
    <w:name w:val="Heading 4 Char"/>
    <w:basedOn w:val="DefaultParagraphFont"/>
    <w:link w:val="Heading4"/>
    <w:uiPriority w:val="9"/>
    <w:rsid w:val="00E55B36"/>
    <w:rPr>
      <w:rFonts w:ascii="Times New Roman" w:eastAsiaTheme="majorEastAsia" w:hAnsi="Times New Roman" w:cstheme="majorBidi"/>
      <w:b/>
      <w:bCs/>
      <w:i/>
      <w:iCs/>
      <w:color w:val="5B9BD5" w:themeColor="accent1"/>
    </w:rPr>
  </w:style>
  <w:style w:type="paragraph" w:styleId="FootnoteText">
    <w:name w:val="footnote text"/>
    <w:basedOn w:val="Normal"/>
    <w:link w:val="FootnoteTextChar"/>
    <w:uiPriority w:val="99"/>
    <w:semiHidden/>
    <w:unhideWhenUsed/>
    <w:rsid w:val="003731AE"/>
    <w:pPr>
      <w:widowControl w:val="0"/>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3731AE"/>
    <w:rPr>
      <w:rFonts w:ascii="Times New Roman" w:eastAsia="Times New Roman" w:hAnsi="Times New Roman" w:cs="Times New Roman"/>
      <w:color w:val="000000"/>
      <w:sz w:val="20"/>
      <w:szCs w:val="20"/>
      <w:lang w:val="fr-FR" w:eastAsia="fr-FR"/>
    </w:rPr>
  </w:style>
  <w:style w:type="character" w:customStyle="1" w:styleId="Notedebasdepage">
    <w:name w:val="Note de bas de page_"/>
    <w:basedOn w:val="DefaultParagraphFont"/>
    <w:link w:val="Notedebasdepage0"/>
    <w:locked/>
    <w:rsid w:val="003731AE"/>
    <w:rPr>
      <w:sz w:val="17"/>
      <w:szCs w:val="17"/>
      <w:shd w:val="clear" w:color="auto" w:fill="FFFFFF"/>
    </w:rPr>
  </w:style>
  <w:style w:type="paragraph" w:customStyle="1" w:styleId="Notedebasdepage0">
    <w:name w:val="Note de bas de page"/>
    <w:basedOn w:val="Normal"/>
    <w:link w:val="Notedebasdepage"/>
    <w:rsid w:val="003731AE"/>
    <w:pPr>
      <w:widowControl w:val="0"/>
      <w:shd w:val="clear" w:color="auto" w:fill="FFFFFF"/>
      <w:spacing w:after="0" w:line="221" w:lineRule="exact"/>
      <w:ind w:hanging="360"/>
    </w:pPr>
    <w:rPr>
      <w:sz w:val="17"/>
      <w:szCs w:val="17"/>
    </w:rPr>
  </w:style>
  <w:style w:type="character" w:customStyle="1" w:styleId="En-tte1">
    <w:name w:val="En-tête #1_"/>
    <w:basedOn w:val="DefaultParagraphFont"/>
    <w:link w:val="En-tte10"/>
    <w:locked/>
    <w:rsid w:val="003731AE"/>
    <w:rPr>
      <w:sz w:val="21"/>
      <w:szCs w:val="21"/>
      <w:shd w:val="clear" w:color="auto" w:fill="FFFFFF"/>
    </w:rPr>
  </w:style>
  <w:style w:type="paragraph" w:customStyle="1" w:styleId="En-tte10">
    <w:name w:val="En-tête #1"/>
    <w:basedOn w:val="Normal"/>
    <w:link w:val="En-tte1"/>
    <w:rsid w:val="003731AE"/>
    <w:pPr>
      <w:widowControl w:val="0"/>
      <w:shd w:val="clear" w:color="auto" w:fill="FFFFFF"/>
      <w:spacing w:after="240" w:line="0" w:lineRule="atLeast"/>
      <w:jc w:val="center"/>
      <w:outlineLvl w:val="0"/>
    </w:pPr>
    <w:rPr>
      <w:sz w:val="21"/>
      <w:szCs w:val="21"/>
    </w:rPr>
  </w:style>
  <w:style w:type="character" w:customStyle="1" w:styleId="Corpsdutexte">
    <w:name w:val="Corps du texte_"/>
    <w:basedOn w:val="DefaultParagraphFont"/>
    <w:link w:val="Corpsdutexte0"/>
    <w:locked/>
    <w:rsid w:val="003731AE"/>
    <w:rPr>
      <w:sz w:val="20"/>
      <w:szCs w:val="20"/>
      <w:shd w:val="clear" w:color="auto" w:fill="FFFFFF"/>
    </w:rPr>
  </w:style>
  <w:style w:type="paragraph" w:customStyle="1" w:styleId="Corpsdutexte0">
    <w:name w:val="Corps du texte"/>
    <w:basedOn w:val="Normal"/>
    <w:link w:val="Corpsdutexte"/>
    <w:rsid w:val="003731AE"/>
    <w:pPr>
      <w:widowControl w:val="0"/>
      <w:shd w:val="clear" w:color="auto" w:fill="FFFFFF"/>
      <w:spacing w:after="0" w:line="0" w:lineRule="atLeast"/>
    </w:pPr>
    <w:rPr>
      <w:sz w:val="20"/>
      <w:szCs w:val="20"/>
    </w:rPr>
  </w:style>
  <w:style w:type="character" w:styleId="FootnoteReference">
    <w:name w:val="footnote reference"/>
    <w:basedOn w:val="DefaultParagraphFont"/>
    <w:uiPriority w:val="99"/>
    <w:semiHidden/>
    <w:unhideWhenUsed/>
    <w:rsid w:val="003731AE"/>
    <w:rPr>
      <w:vertAlign w:val="superscript"/>
    </w:rPr>
  </w:style>
  <w:style w:type="character" w:customStyle="1" w:styleId="Notedebasdepage9pt">
    <w:name w:val="Note de bas de page + 9 pt"/>
    <w:aliases w:val="Italique"/>
    <w:basedOn w:val="Notedebasdepage"/>
    <w:rsid w:val="003731AE"/>
    <w:rPr>
      <w:rFonts w:ascii="Times New Roman" w:eastAsia="Times New Roman" w:hAnsi="Times New Roman" w:cs="Times New Roman" w:hint="default"/>
      <w:i/>
      <w:iCs/>
      <w:color w:val="000000"/>
      <w:spacing w:val="0"/>
      <w:w w:val="100"/>
      <w:position w:val="0"/>
      <w:sz w:val="18"/>
      <w:szCs w:val="18"/>
      <w:shd w:val="clear" w:color="auto" w:fill="FFFFFF"/>
      <w:lang w:val="fr-FR"/>
    </w:rPr>
  </w:style>
  <w:style w:type="paragraph" w:styleId="ListParagraph">
    <w:name w:val="List Paragraph"/>
    <w:basedOn w:val="Normal"/>
    <w:uiPriority w:val="34"/>
    <w:qFormat/>
    <w:rsid w:val="009C6E89"/>
    <w:pPr>
      <w:ind w:left="720"/>
      <w:contextualSpacing/>
    </w:pPr>
  </w:style>
  <w:style w:type="paragraph" w:styleId="Header">
    <w:name w:val="header"/>
    <w:basedOn w:val="Normal"/>
    <w:link w:val="HeaderChar"/>
    <w:uiPriority w:val="99"/>
    <w:unhideWhenUsed/>
    <w:rsid w:val="00B27AB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7ABD"/>
  </w:style>
  <w:style w:type="paragraph" w:styleId="Footer">
    <w:name w:val="footer"/>
    <w:basedOn w:val="Normal"/>
    <w:link w:val="FooterChar"/>
    <w:uiPriority w:val="99"/>
    <w:unhideWhenUsed/>
    <w:rsid w:val="00B27AB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27A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E55B36"/>
    <w:pPr>
      <w:keepNext/>
      <w:keepLines/>
      <w:numPr>
        <w:numId w:val="5"/>
      </w:numPr>
      <w:spacing w:before="240" w:after="0" w:line="360" w:lineRule="auto"/>
      <w:outlineLvl w:val="0"/>
    </w:pPr>
    <w:rPr>
      <w:rFonts w:ascii="Times New Roman" w:eastAsiaTheme="majorEastAsia" w:hAnsi="Times New Roman" w:cstheme="majorBidi"/>
      <w:b/>
      <w:bCs/>
      <w:color w:val="2E74B5" w:themeColor="accent1" w:themeShade="BF"/>
      <w:sz w:val="28"/>
      <w:szCs w:val="28"/>
    </w:rPr>
  </w:style>
  <w:style w:type="paragraph" w:styleId="Heading2">
    <w:name w:val="heading 2"/>
    <w:basedOn w:val="Normal"/>
    <w:next w:val="Normal"/>
    <w:link w:val="Heading2Char"/>
    <w:autoRedefine/>
    <w:uiPriority w:val="9"/>
    <w:unhideWhenUsed/>
    <w:qFormat/>
    <w:rsid w:val="00E55B36"/>
    <w:pPr>
      <w:keepNext/>
      <w:keepLines/>
      <w:numPr>
        <w:ilvl w:val="1"/>
        <w:numId w:val="4"/>
      </w:numPr>
      <w:spacing w:before="200" w:after="0" w:line="360" w:lineRule="auto"/>
      <w:contextualSpacing/>
      <w:outlineLvl w:val="1"/>
    </w:pPr>
    <w:rPr>
      <w:rFonts w:ascii="Times New Roman" w:eastAsiaTheme="majorEastAsia" w:hAnsi="Times New Roman" w:cstheme="majorBidi"/>
      <w:b/>
      <w:bCs/>
      <w:color w:val="5B9BD5" w:themeColor="accent1"/>
      <w:sz w:val="26"/>
      <w:szCs w:val="24"/>
    </w:rPr>
  </w:style>
  <w:style w:type="paragraph" w:styleId="Heading4">
    <w:name w:val="heading 4"/>
    <w:basedOn w:val="Normal"/>
    <w:next w:val="Normal"/>
    <w:link w:val="Heading4Char"/>
    <w:uiPriority w:val="9"/>
    <w:unhideWhenUsed/>
    <w:qFormat/>
    <w:rsid w:val="00E55B36"/>
    <w:pPr>
      <w:keepNext/>
      <w:keepLines/>
      <w:numPr>
        <w:ilvl w:val="3"/>
        <w:numId w:val="4"/>
      </w:numPr>
      <w:spacing w:before="200" w:after="0"/>
      <w:outlineLvl w:val="3"/>
    </w:pPr>
    <w:rPr>
      <w:rFonts w:ascii="Times New Roman" w:eastAsiaTheme="majorEastAsia" w:hAnsi="Times New Roman"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5B36"/>
    <w:rPr>
      <w:rFonts w:ascii="Times New Roman" w:eastAsiaTheme="majorEastAsia" w:hAnsi="Times New Roman" w:cstheme="majorBidi"/>
      <w:b/>
      <w:bCs/>
      <w:color w:val="5B9BD5" w:themeColor="accent1"/>
      <w:sz w:val="26"/>
      <w:szCs w:val="24"/>
      <w:lang w:val="fr-FR"/>
    </w:rPr>
  </w:style>
  <w:style w:type="character" w:customStyle="1" w:styleId="Heading1Char">
    <w:name w:val="Heading 1 Char"/>
    <w:basedOn w:val="DefaultParagraphFont"/>
    <w:link w:val="Heading1"/>
    <w:uiPriority w:val="9"/>
    <w:rsid w:val="00E55B36"/>
    <w:rPr>
      <w:rFonts w:ascii="Times New Roman" w:eastAsiaTheme="majorEastAsia" w:hAnsi="Times New Roman" w:cstheme="majorBidi"/>
      <w:b/>
      <w:bCs/>
      <w:color w:val="2E74B5" w:themeColor="accent1" w:themeShade="BF"/>
      <w:sz w:val="28"/>
      <w:szCs w:val="28"/>
    </w:rPr>
  </w:style>
  <w:style w:type="character" w:customStyle="1" w:styleId="Heading4Char">
    <w:name w:val="Heading 4 Char"/>
    <w:basedOn w:val="DefaultParagraphFont"/>
    <w:link w:val="Heading4"/>
    <w:uiPriority w:val="9"/>
    <w:rsid w:val="00E55B36"/>
    <w:rPr>
      <w:rFonts w:ascii="Times New Roman" w:eastAsiaTheme="majorEastAsia" w:hAnsi="Times New Roman" w:cstheme="majorBidi"/>
      <w:b/>
      <w:bCs/>
      <w:i/>
      <w:iCs/>
      <w:color w:val="5B9BD5" w:themeColor="accent1"/>
    </w:rPr>
  </w:style>
  <w:style w:type="paragraph" w:styleId="FootnoteText">
    <w:name w:val="footnote text"/>
    <w:basedOn w:val="Normal"/>
    <w:link w:val="FootnoteTextChar"/>
    <w:uiPriority w:val="99"/>
    <w:semiHidden/>
    <w:unhideWhenUsed/>
    <w:rsid w:val="003731AE"/>
    <w:pPr>
      <w:widowControl w:val="0"/>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basedOn w:val="DefaultParagraphFont"/>
    <w:link w:val="FootnoteText"/>
    <w:uiPriority w:val="99"/>
    <w:semiHidden/>
    <w:rsid w:val="003731AE"/>
    <w:rPr>
      <w:rFonts w:ascii="Times New Roman" w:eastAsia="Times New Roman" w:hAnsi="Times New Roman" w:cs="Times New Roman"/>
      <w:color w:val="000000"/>
      <w:sz w:val="20"/>
      <w:szCs w:val="20"/>
      <w:lang w:val="fr-FR" w:eastAsia="fr-FR"/>
    </w:rPr>
  </w:style>
  <w:style w:type="character" w:customStyle="1" w:styleId="Notedebasdepage">
    <w:name w:val="Note de bas de page_"/>
    <w:basedOn w:val="DefaultParagraphFont"/>
    <w:link w:val="Notedebasdepage0"/>
    <w:locked/>
    <w:rsid w:val="003731AE"/>
    <w:rPr>
      <w:sz w:val="17"/>
      <w:szCs w:val="17"/>
      <w:shd w:val="clear" w:color="auto" w:fill="FFFFFF"/>
    </w:rPr>
  </w:style>
  <w:style w:type="paragraph" w:customStyle="1" w:styleId="Notedebasdepage0">
    <w:name w:val="Note de bas de page"/>
    <w:basedOn w:val="Normal"/>
    <w:link w:val="Notedebasdepage"/>
    <w:rsid w:val="003731AE"/>
    <w:pPr>
      <w:widowControl w:val="0"/>
      <w:shd w:val="clear" w:color="auto" w:fill="FFFFFF"/>
      <w:spacing w:after="0" w:line="221" w:lineRule="exact"/>
      <w:ind w:hanging="360"/>
    </w:pPr>
    <w:rPr>
      <w:sz w:val="17"/>
      <w:szCs w:val="17"/>
    </w:rPr>
  </w:style>
  <w:style w:type="character" w:customStyle="1" w:styleId="En-tte1">
    <w:name w:val="En-tête #1_"/>
    <w:basedOn w:val="DefaultParagraphFont"/>
    <w:link w:val="En-tte10"/>
    <w:locked/>
    <w:rsid w:val="003731AE"/>
    <w:rPr>
      <w:sz w:val="21"/>
      <w:szCs w:val="21"/>
      <w:shd w:val="clear" w:color="auto" w:fill="FFFFFF"/>
    </w:rPr>
  </w:style>
  <w:style w:type="paragraph" w:customStyle="1" w:styleId="En-tte10">
    <w:name w:val="En-tête #1"/>
    <w:basedOn w:val="Normal"/>
    <w:link w:val="En-tte1"/>
    <w:rsid w:val="003731AE"/>
    <w:pPr>
      <w:widowControl w:val="0"/>
      <w:shd w:val="clear" w:color="auto" w:fill="FFFFFF"/>
      <w:spacing w:after="240" w:line="0" w:lineRule="atLeast"/>
      <w:jc w:val="center"/>
      <w:outlineLvl w:val="0"/>
    </w:pPr>
    <w:rPr>
      <w:sz w:val="21"/>
      <w:szCs w:val="21"/>
    </w:rPr>
  </w:style>
  <w:style w:type="character" w:customStyle="1" w:styleId="Corpsdutexte">
    <w:name w:val="Corps du texte_"/>
    <w:basedOn w:val="DefaultParagraphFont"/>
    <w:link w:val="Corpsdutexte0"/>
    <w:locked/>
    <w:rsid w:val="003731AE"/>
    <w:rPr>
      <w:sz w:val="20"/>
      <w:szCs w:val="20"/>
      <w:shd w:val="clear" w:color="auto" w:fill="FFFFFF"/>
    </w:rPr>
  </w:style>
  <w:style w:type="paragraph" w:customStyle="1" w:styleId="Corpsdutexte0">
    <w:name w:val="Corps du texte"/>
    <w:basedOn w:val="Normal"/>
    <w:link w:val="Corpsdutexte"/>
    <w:rsid w:val="003731AE"/>
    <w:pPr>
      <w:widowControl w:val="0"/>
      <w:shd w:val="clear" w:color="auto" w:fill="FFFFFF"/>
      <w:spacing w:after="0" w:line="0" w:lineRule="atLeast"/>
    </w:pPr>
    <w:rPr>
      <w:sz w:val="20"/>
      <w:szCs w:val="20"/>
    </w:rPr>
  </w:style>
  <w:style w:type="character" w:styleId="FootnoteReference">
    <w:name w:val="footnote reference"/>
    <w:basedOn w:val="DefaultParagraphFont"/>
    <w:uiPriority w:val="99"/>
    <w:semiHidden/>
    <w:unhideWhenUsed/>
    <w:rsid w:val="003731AE"/>
    <w:rPr>
      <w:vertAlign w:val="superscript"/>
    </w:rPr>
  </w:style>
  <w:style w:type="character" w:customStyle="1" w:styleId="Notedebasdepage9pt">
    <w:name w:val="Note de bas de page + 9 pt"/>
    <w:aliases w:val="Italique"/>
    <w:basedOn w:val="Notedebasdepage"/>
    <w:rsid w:val="003731AE"/>
    <w:rPr>
      <w:rFonts w:ascii="Times New Roman" w:eastAsia="Times New Roman" w:hAnsi="Times New Roman" w:cs="Times New Roman" w:hint="default"/>
      <w:i/>
      <w:iCs/>
      <w:color w:val="000000"/>
      <w:spacing w:val="0"/>
      <w:w w:val="100"/>
      <w:position w:val="0"/>
      <w:sz w:val="18"/>
      <w:szCs w:val="18"/>
      <w:shd w:val="clear" w:color="auto" w:fill="FFFFFF"/>
      <w:lang w:val="fr-FR"/>
    </w:rPr>
  </w:style>
  <w:style w:type="paragraph" w:styleId="ListParagraph">
    <w:name w:val="List Paragraph"/>
    <w:basedOn w:val="Normal"/>
    <w:uiPriority w:val="34"/>
    <w:qFormat/>
    <w:rsid w:val="009C6E89"/>
    <w:pPr>
      <w:ind w:left="720"/>
      <w:contextualSpacing/>
    </w:pPr>
  </w:style>
  <w:style w:type="paragraph" w:styleId="Header">
    <w:name w:val="header"/>
    <w:basedOn w:val="Normal"/>
    <w:link w:val="HeaderChar"/>
    <w:uiPriority w:val="99"/>
    <w:unhideWhenUsed/>
    <w:rsid w:val="00B27ABD"/>
    <w:pPr>
      <w:tabs>
        <w:tab w:val="center" w:pos="4536"/>
        <w:tab w:val="right" w:pos="9072"/>
      </w:tabs>
      <w:spacing w:after="0" w:line="240" w:lineRule="auto"/>
    </w:pPr>
  </w:style>
  <w:style w:type="character" w:customStyle="1" w:styleId="HeaderChar">
    <w:name w:val="Header Char"/>
    <w:basedOn w:val="DefaultParagraphFont"/>
    <w:link w:val="Header"/>
    <w:uiPriority w:val="99"/>
    <w:rsid w:val="00B27ABD"/>
  </w:style>
  <w:style w:type="paragraph" w:styleId="Footer">
    <w:name w:val="footer"/>
    <w:basedOn w:val="Normal"/>
    <w:link w:val="FooterChar"/>
    <w:uiPriority w:val="99"/>
    <w:unhideWhenUsed/>
    <w:rsid w:val="00B27ABD"/>
    <w:pPr>
      <w:tabs>
        <w:tab w:val="center" w:pos="4536"/>
        <w:tab w:val="right" w:pos="9072"/>
      </w:tabs>
      <w:spacing w:after="0" w:line="240" w:lineRule="auto"/>
    </w:pPr>
  </w:style>
  <w:style w:type="character" w:customStyle="1" w:styleId="FooterChar">
    <w:name w:val="Footer Char"/>
    <w:basedOn w:val="DefaultParagraphFont"/>
    <w:link w:val="Footer"/>
    <w:uiPriority w:val="99"/>
    <w:rsid w:val="00B27A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65221">
      <w:bodyDiv w:val="1"/>
      <w:marLeft w:val="0"/>
      <w:marRight w:val="0"/>
      <w:marTop w:val="0"/>
      <w:marBottom w:val="0"/>
      <w:divBdr>
        <w:top w:val="none" w:sz="0" w:space="0" w:color="auto"/>
        <w:left w:val="none" w:sz="0" w:space="0" w:color="auto"/>
        <w:bottom w:val="none" w:sz="0" w:space="0" w:color="auto"/>
        <w:right w:val="none" w:sz="0" w:space="0" w:color="auto"/>
      </w:divBdr>
      <w:divsChild>
        <w:div w:id="1063139058">
          <w:marLeft w:val="0"/>
          <w:marRight w:val="150"/>
          <w:marTop w:val="0"/>
          <w:marBottom w:val="150"/>
          <w:divBdr>
            <w:top w:val="none" w:sz="0" w:space="0" w:color="auto"/>
            <w:left w:val="none" w:sz="0" w:space="0" w:color="auto"/>
            <w:bottom w:val="none" w:sz="0" w:space="0" w:color="auto"/>
            <w:right w:val="none" w:sz="0" w:space="0" w:color="auto"/>
          </w:divBdr>
          <w:divsChild>
            <w:div w:id="495535908">
              <w:marLeft w:val="60"/>
              <w:marRight w:val="0"/>
              <w:marTop w:val="0"/>
              <w:marBottom w:val="0"/>
              <w:divBdr>
                <w:top w:val="none" w:sz="0" w:space="0" w:color="auto"/>
                <w:left w:val="none" w:sz="0" w:space="0" w:color="auto"/>
                <w:bottom w:val="none" w:sz="0" w:space="0" w:color="auto"/>
                <w:right w:val="none" w:sz="0" w:space="0" w:color="auto"/>
              </w:divBdr>
              <w:divsChild>
                <w:div w:id="1256204735">
                  <w:marLeft w:val="0"/>
                  <w:marRight w:val="0"/>
                  <w:marTop w:val="0"/>
                  <w:marBottom w:val="0"/>
                  <w:divBdr>
                    <w:top w:val="none" w:sz="0" w:space="0" w:color="auto"/>
                    <w:left w:val="none" w:sz="0" w:space="0" w:color="auto"/>
                    <w:bottom w:val="none" w:sz="0" w:space="0" w:color="auto"/>
                    <w:right w:val="none" w:sz="0" w:space="0" w:color="auto"/>
                  </w:divBdr>
                  <w:divsChild>
                    <w:div w:id="309215962">
                      <w:marLeft w:val="0"/>
                      <w:marRight w:val="0"/>
                      <w:marTop w:val="0"/>
                      <w:marBottom w:val="0"/>
                      <w:divBdr>
                        <w:top w:val="none" w:sz="0" w:space="0" w:color="auto"/>
                        <w:left w:val="none" w:sz="0" w:space="0" w:color="auto"/>
                        <w:bottom w:val="none" w:sz="0" w:space="0" w:color="auto"/>
                        <w:right w:val="none" w:sz="0" w:space="0" w:color="auto"/>
                      </w:divBdr>
                      <w:divsChild>
                        <w:div w:id="1839343807">
                          <w:marLeft w:val="0"/>
                          <w:marRight w:val="0"/>
                          <w:marTop w:val="0"/>
                          <w:marBottom w:val="0"/>
                          <w:divBdr>
                            <w:top w:val="none" w:sz="0" w:space="0" w:color="auto"/>
                            <w:left w:val="none" w:sz="0" w:space="0" w:color="auto"/>
                            <w:bottom w:val="none" w:sz="0" w:space="0" w:color="auto"/>
                            <w:right w:val="none" w:sz="0" w:space="0" w:color="auto"/>
                          </w:divBdr>
                        </w:div>
                        <w:div w:id="1254709439">
                          <w:marLeft w:val="0"/>
                          <w:marRight w:val="0"/>
                          <w:marTop w:val="0"/>
                          <w:marBottom w:val="0"/>
                          <w:divBdr>
                            <w:top w:val="none" w:sz="0" w:space="0" w:color="auto"/>
                            <w:left w:val="none" w:sz="0" w:space="0" w:color="auto"/>
                            <w:bottom w:val="none" w:sz="0" w:space="0" w:color="auto"/>
                            <w:right w:val="none" w:sz="0" w:space="0" w:color="auto"/>
                          </w:divBdr>
                        </w:div>
                        <w:div w:id="801773750">
                          <w:marLeft w:val="0"/>
                          <w:marRight w:val="0"/>
                          <w:marTop w:val="0"/>
                          <w:marBottom w:val="0"/>
                          <w:divBdr>
                            <w:top w:val="none" w:sz="0" w:space="0" w:color="auto"/>
                            <w:left w:val="none" w:sz="0" w:space="0" w:color="auto"/>
                            <w:bottom w:val="none" w:sz="0" w:space="0" w:color="auto"/>
                            <w:right w:val="none" w:sz="0" w:space="0" w:color="auto"/>
                          </w:divBdr>
                        </w:div>
                        <w:div w:id="42946490">
                          <w:marLeft w:val="0"/>
                          <w:marRight w:val="0"/>
                          <w:marTop w:val="0"/>
                          <w:marBottom w:val="0"/>
                          <w:divBdr>
                            <w:top w:val="none" w:sz="0" w:space="0" w:color="auto"/>
                            <w:left w:val="none" w:sz="0" w:space="0" w:color="auto"/>
                            <w:bottom w:val="none" w:sz="0" w:space="0" w:color="auto"/>
                            <w:right w:val="none" w:sz="0" w:space="0" w:color="auto"/>
                          </w:divBdr>
                        </w:div>
                        <w:div w:id="830485532">
                          <w:marLeft w:val="0"/>
                          <w:marRight w:val="0"/>
                          <w:marTop w:val="0"/>
                          <w:marBottom w:val="0"/>
                          <w:divBdr>
                            <w:top w:val="none" w:sz="0" w:space="0" w:color="auto"/>
                            <w:left w:val="none" w:sz="0" w:space="0" w:color="auto"/>
                            <w:bottom w:val="none" w:sz="0" w:space="0" w:color="auto"/>
                            <w:right w:val="none" w:sz="0" w:space="0" w:color="auto"/>
                          </w:divBdr>
                        </w:div>
                        <w:div w:id="960646339">
                          <w:marLeft w:val="0"/>
                          <w:marRight w:val="0"/>
                          <w:marTop w:val="0"/>
                          <w:marBottom w:val="0"/>
                          <w:divBdr>
                            <w:top w:val="none" w:sz="0" w:space="0" w:color="auto"/>
                            <w:left w:val="none" w:sz="0" w:space="0" w:color="auto"/>
                            <w:bottom w:val="none" w:sz="0" w:space="0" w:color="auto"/>
                            <w:right w:val="none" w:sz="0" w:space="0" w:color="auto"/>
                          </w:divBdr>
                        </w:div>
                        <w:div w:id="1717974700">
                          <w:marLeft w:val="0"/>
                          <w:marRight w:val="0"/>
                          <w:marTop w:val="0"/>
                          <w:marBottom w:val="0"/>
                          <w:divBdr>
                            <w:top w:val="none" w:sz="0" w:space="0" w:color="auto"/>
                            <w:left w:val="none" w:sz="0" w:space="0" w:color="auto"/>
                            <w:bottom w:val="none" w:sz="0" w:space="0" w:color="auto"/>
                            <w:right w:val="none" w:sz="0" w:space="0" w:color="auto"/>
                          </w:divBdr>
                        </w:div>
                        <w:div w:id="38286841">
                          <w:marLeft w:val="0"/>
                          <w:marRight w:val="0"/>
                          <w:marTop w:val="0"/>
                          <w:marBottom w:val="0"/>
                          <w:divBdr>
                            <w:top w:val="none" w:sz="0" w:space="0" w:color="auto"/>
                            <w:left w:val="none" w:sz="0" w:space="0" w:color="auto"/>
                            <w:bottom w:val="none" w:sz="0" w:space="0" w:color="auto"/>
                            <w:right w:val="none" w:sz="0" w:space="0" w:color="auto"/>
                          </w:divBdr>
                        </w:div>
                        <w:div w:id="964776468">
                          <w:marLeft w:val="0"/>
                          <w:marRight w:val="0"/>
                          <w:marTop w:val="0"/>
                          <w:marBottom w:val="0"/>
                          <w:divBdr>
                            <w:top w:val="none" w:sz="0" w:space="0" w:color="auto"/>
                            <w:left w:val="none" w:sz="0" w:space="0" w:color="auto"/>
                            <w:bottom w:val="none" w:sz="0" w:space="0" w:color="auto"/>
                            <w:right w:val="none" w:sz="0" w:space="0" w:color="auto"/>
                          </w:divBdr>
                        </w:div>
                        <w:div w:id="1785534772">
                          <w:marLeft w:val="0"/>
                          <w:marRight w:val="0"/>
                          <w:marTop w:val="0"/>
                          <w:marBottom w:val="0"/>
                          <w:divBdr>
                            <w:top w:val="none" w:sz="0" w:space="0" w:color="auto"/>
                            <w:left w:val="none" w:sz="0" w:space="0" w:color="auto"/>
                            <w:bottom w:val="none" w:sz="0" w:space="0" w:color="auto"/>
                            <w:right w:val="none" w:sz="0" w:space="0" w:color="auto"/>
                          </w:divBdr>
                        </w:div>
                        <w:div w:id="25563458">
                          <w:marLeft w:val="0"/>
                          <w:marRight w:val="0"/>
                          <w:marTop w:val="0"/>
                          <w:marBottom w:val="0"/>
                          <w:divBdr>
                            <w:top w:val="none" w:sz="0" w:space="0" w:color="auto"/>
                            <w:left w:val="none" w:sz="0" w:space="0" w:color="auto"/>
                            <w:bottom w:val="none" w:sz="0" w:space="0" w:color="auto"/>
                            <w:right w:val="none" w:sz="0" w:space="0" w:color="auto"/>
                          </w:divBdr>
                        </w:div>
                        <w:div w:id="485784977">
                          <w:marLeft w:val="0"/>
                          <w:marRight w:val="0"/>
                          <w:marTop w:val="0"/>
                          <w:marBottom w:val="0"/>
                          <w:divBdr>
                            <w:top w:val="none" w:sz="0" w:space="0" w:color="auto"/>
                            <w:left w:val="none" w:sz="0" w:space="0" w:color="auto"/>
                            <w:bottom w:val="none" w:sz="0" w:space="0" w:color="auto"/>
                            <w:right w:val="none" w:sz="0" w:space="0" w:color="auto"/>
                          </w:divBdr>
                        </w:div>
                        <w:div w:id="1579825116">
                          <w:marLeft w:val="0"/>
                          <w:marRight w:val="0"/>
                          <w:marTop w:val="0"/>
                          <w:marBottom w:val="0"/>
                          <w:divBdr>
                            <w:top w:val="none" w:sz="0" w:space="0" w:color="auto"/>
                            <w:left w:val="none" w:sz="0" w:space="0" w:color="auto"/>
                            <w:bottom w:val="none" w:sz="0" w:space="0" w:color="auto"/>
                            <w:right w:val="none" w:sz="0" w:space="0" w:color="auto"/>
                          </w:divBdr>
                        </w:div>
                        <w:div w:id="174000391">
                          <w:marLeft w:val="0"/>
                          <w:marRight w:val="0"/>
                          <w:marTop w:val="0"/>
                          <w:marBottom w:val="0"/>
                          <w:divBdr>
                            <w:top w:val="none" w:sz="0" w:space="0" w:color="auto"/>
                            <w:left w:val="none" w:sz="0" w:space="0" w:color="auto"/>
                            <w:bottom w:val="none" w:sz="0" w:space="0" w:color="auto"/>
                            <w:right w:val="none" w:sz="0" w:space="0" w:color="auto"/>
                          </w:divBdr>
                        </w:div>
                        <w:div w:id="1602880803">
                          <w:marLeft w:val="0"/>
                          <w:marRight w:val="0"/>
                          <w:marTop w:val="0"/>
                          <w:marBottom w:val="0"/>
                          <w:divBdr>
                            <w:top w:val="none" w:sz="0" w:space="0" w:color="auto"/>
                            <w:left w:val="none" w:sz="0" w:space="0" w:color="auto"/>
                            <w:bottom w:val="none" w:sz="0" w:space="0" w:color="auto"/>
                            <w:right w:val="none" w:sz="0" w:space="0" w:color="auto"/>
                          </w:divBdr>
                        </w:div>
                        <w:div w:id="364719434">
                          <w:marLeft w:val="0"/>
                          <w:marRight w:val="0"/>
                          <w:marTop w:val="0"/>
                          <w:marBottom w:val="0"/>
                          <w:divBdr>
                            <w:top w:val="none" w:sz="0" w:space="0" w:color="auto"/>
                            <w:left w:val="none" w:sz="0" w:space="0" w:color="auto"/>
                            <w:bottom w:val="none" w:sz="0" w:space="0" w:color="auto"/>
                            <w:right w:val="none" w:sz="0" w:space="0" w:color="auto"/>
                          </w:divBdr>
                        </w:div>
                        <w:div w:id="276715324">
                          <w:marLeft w:val="0"/>
                          <w:marRight w:val="0"/>
                          <w:marTop w:val="0"/>
                          <w:marBottom w:val="0"/>
                          <w:divBdr>
                            <w:top w:val="none" w:sz="0" w:space="0" w:color="auto"/>
                            <w:left w:val="none" w:sz="0" w:space="0" w:color="auto"/>
                            <w:bottom w:val="none" w:sz="0" w:space="0" w:color="auto"/>
                            <w:right w:val="none" w:sz="0" w:space="0" w:color="auto"/>
                          </w:divBdr>
                        </w:div>
                        <w:div w:id="1306205157">
                          <w:marLeft w:val="0"/>
                          <w:marRight w:val="0"/>
                          <w:marTop w:val="0"/>
                          <w:marBottom w:val="0"/>
                          <w:divBdr>
                            <w:top w:val="none" w:sz="0" w:space="0" w:color="auto"/>
                            <w:left w:val="none" w:sz="0" w:space="0" w:color="auto"/>
                            <w:bottom w:val="none" w:sz="0" w:space="0" w:color="auto"/>
                            <w:right w:val="none" w:sz="0" w:space="0" w:color="auto"/>
                          </w:divBdr>
                        </w:div>
                        <w:div w:id="909390158">
                          <w:marLeft w:val="0"/>
                          <w:marRight w:val="0"/>
                          <w:marTop w:val="0"/>
                          <w:marBottom w:val="0"/>
                          <w:divBdr>
                            <w:top w:val="none" w:sz="0" w:space="0" w:color="auto"/>
                            <w:left w:val="none" w:sz="0" w:space="0" w:color="auto"/>
                            <w:bottom w:val="none" w:sz="0" w:space="0" w:color="auto"/>
                            <w:right w:val="none" w:sz="0" w:space="0" w:color="auto"/>
                          </w:divBdr>
                        </w:div>
                        <w:div w:id="557741316">
                          <w:marLeft w:val="0"/>
                          <w:marRight w:val="0"/>
                          <w:marTop w:val="0"/>
                          <w:marBottom w:val="0"/>
                          <w:divBdr>
                            <w:top w:val="none" w:sz="0" w:space="0" w:color="auto"/>
                            <w:left w:val="none" w:sz="0" w:space="0" w:color="auto"/>
                            <w:bottom w:val="none" w:sz="0" w:space="0" w:color="auto"/>
                            <w:right w:val="none" w:sz="0" w:space="0" w:color="auto"/>
                          </w:divBdr>
                        </w:div>
                        <w:div w:id="1429690181">
                          <w:marLeft w:val="0"/>
                          <w:marRight w:val="0"/>
                          <w:marTop w:val="0"/>
                          <w:marBottom w:val="0"/>
                          <w:divBdr>
                            <w:top w:val="none" w:sz="0" w:space="0" w:color="auto"/>
                            <w:left w:val="none" w:sz="0" w:space="0" w:color="auto"/>
                            <w:bottom w:val="none" w:sz="0" w:space="0" w:color="auto"/>
                            <w:right w:val="none" w:sz="0" w:space="0" w:color="auto"/>
                          </w:divBdr>
                        </w:div>
                        <w:div w:id="408619656">
                          <w:marLeft w:val="0"/>
                          <w:marRight w:val="0"/>
                          <w:marTop w:val="0"/>
                          <w:marBottom w:val="0"/>
                          <w:divBdr>
                            <w:top w:val="none" w:sz="0" w:space="0" w:color="auto"/>
                            <w:left w:val="none" w:sz="0" w:space="0" w:color="auto"/>
                            <w:bottom w:val="none" w:sz="0" w:space="0" w:color="auto"/>
                            <w:right w:val="none" w:sz="0" w:space="0" w:color="auto"/>
                          </w:divBdr>
                        </w:div>
                        <w:div w:id="2098868440">
                          <w:marLeft w:val="0"/>
                          <w:marRight w:val="0"/>
                          <w:marTop w:val="0"/>
                          <w:marBottom w:val="0"/>
                          <w:divBdr>
                            <w:top w:val="none" w:sz="0" w:space="0" w:color="auto"/>
                            <w:left w:val="none" w:sz="0" w:space="0" w:color="auto"/>
                            <w:bottom w:val="none" w:sz="0" w:space="0" w:color="auto"/>
                            <w:right w:val="none" w:sz="0" w:space="0" w:color="auto"/>
                          </w:divBdr>
                        </w:div>
                        <w:div w:id="1481921299">
                          <w:marLeft w:val="0"/>
                          <w:marRight w:val="0"/>
                          <w:marTop w:val="0"/>
                          <w:marBottom w:val="0"/>
                          <w:divBdr>
                            <w:top w:val="none" w:sz="0" w:space="0" w:color="auto"/>
                            <w:left w:val="none" w:sz="0" w:space="0" w:color="auto"/>
                            <w:bottom w:val="none" w:sz="0" w:space="0" w:color="auto"/>
                            <w:right w:val="none" w:sz="0" w:space="0" w:color="auto"/>
                          </w:divBdr>
                        </w:div>
                        <w:div w:id="677925869">
                          <w:marLeft w:val="0"/>
                          <w:marRight w:val="0"/>
                          <w:marTop w:val="0"/>
                          <w:marBottom w:val="0"/>
                          <w:divBdr>
                            <w:top w:val="none" w:sz="0" w:space="0" w:color="auto"/>
                            <w:left w:val="none" w:sz="0" w:space="0" w:color="auto"/>
                            <w:bottom w:val="none" w:sz="0" w:space="0" w:color="auto"/>
                            <w:right w:val="none" w:sz="0" w:space="0" w:color="auto"/>
                          </w:divBdr>
                        </w:div>
                        <w:div w:id="1380207861">
                          <w:marLeft w:val="0"/>
                          <w:marRight w:val="0"/>
                          <w:marTop w:val="0"/>
                          <w:marBottom w:val="0"/>
                          <w:divBdr>
                            <w:top w:val="none" w:sz="0" w:space="0" w:color="auto"/>
                            <w:left w:val="none" w:sz="0" w:space="0" w:color="auto"/>
                            <w:bottom w:val="none" w:sz="0" w:space="0" w:color="auto"/>
                            <w:right w:val="none" w:sz="0" w:space="0" w:color="auto"/>
                          </w:divBdr>
                        </w:div>
                        <w:div w:id="1365902959">
                          <w:marLeft w:val="0"/>
                          <w:marRight w:val="0"/>
                          <w:marTop w:val="0"/>
                          <w:marBottom w:val="0"/>
                          <w:divBdr>
                            <w:top w:val="none" w:sz="0" w:space="0" w:color="auto"/>
                            <w:left w:val="none" w:sz="0" w:space="0" w:color="auto"/>
                            <w:bottom w:val="none" w:sz="0" w:space="0" w:color="auto"/>
                            <w:right w:val="none" w:sz="0" w:space="0" w:color="auto"/>
                          </w:divBdr>
                        </w:div>
                        <w:div w:id="1435125666">
                          <w:marLeft w:val="0"/>
                          <w:marRight w:val="0"/>
                          <w:marTop w:val="0"/>
                          <w:marBottom w:val="0"/>
                          <w:divBdr>
                            <w:top w:val="none" w:sz="0" w:space="0" w:color="auto"/>
                            <w:left w:val="none" w:sz="0" w:space="0" w:color="auto"/>
                            <w:bottom w:val="none" w:sz="0" w:space="0" w:color="auto"/>
                            <w:right w:val="none" w:sz="0" w:space="0" w:color="auto"/>
                          </w:divBdr>
                        </w:div>
                        <w:div w:id="497039098">
                          <w:marLeft w:val="0"/>
                          <w:marRight w:val="0"/>
                          <w:marTop w:val="0"/>
                          <w:marBottom w:val="0"/>
                          <w:divBdr>
                            <w:top w:val="none" w:sz="0" w:space="0" w:color="auto"/>
                            <w:left w:val="none" w:sz="0" w:space="0" w:color="auto"/>
                            <w:bottom w:val="none" w:sz="0" w:space="0" w:color="auto"/>
                            <w:right w:val="none" w:sz="0" w:space="0" w:color="auto"/>
                          </w:divBdr>
                        </w:div>
                        <w:div w:id="555236506">
                          <w:marLeft w:val="0"/>
                          <w:marRight w:val="0"/>
                          <w:marTop w:val="0"/>
                          <w:marBottom w:val="0"/>
                          <w:divBdr>
                            <w:top w:val="none" w:sz="0" w:space="0" w:color="auto"/>
                            <w:left w:val="none" w:sz="0" w:space="0" w:color="auto"/>
                            <w:bottom w:val="none" w:sz="0" w:space="0" w:color="auto"/>
                            <w:right w:val="none" w:sz="0" w:space="0" w:color="auto"/>
                          </w:divBdr>
                        </w:div>
                        <w:div w:id="2076856114">
                          <w:marLeft w:val="0"/>
                          <w:marRight w:val="0"/>
                          <w:marTop w:val="0"/>
                          <w:marBottom w:val="0"/>
                          <w:divBdr>
                            <w:top w:val="none" w:sz="0" w:space="0" w:color="auto"/>
                            <w:left w:val="none" w:sz="0" w:space="0" w:color="auto"/>
                            <w:bottom w:val="none" w:sz="0" w:space="0" w:color="auto"/>
                            <w:right w:val="none" w:sz="0" w:space="0" w:color="auto"/>
                          </w:divBdr>
                        </w:div>
                        <w:div w:id="1675761297">
                          <w:marLeft w:val="0"/>
                          <w:marRight w:val="0"/>
                          <w:marTop w:val="0"/>
                          <w:marBottom w:val="0"/>
                          <w:divBdr>
                            <w:top w:val="none" w:sz="0" w:space="0" w:color="auto"/>
                            <w:left w:val="none" w:sz="0" w:space="0" w:color="auto"/>
                            <w:bottom w:val="none" w:sz="0" w:space="0" w:color="auto"/>
                            <w:right w:val="none" w:sz="0" w:space="0" w:color="auto"/>
                          </w:divBdr>
                        </w:div>
                        <w:div w:id="1455447711">
                          <w:marLeft w:val="0"/>
                          <w:marRight w:val="0"/>
                          <w:marTop w:val="0"/>
                          <w:marBottom w:val="0"/>
                          <w:divBdr>
                            <w:top w:val="none" w:sz="0" w:space="0" w:color="auto"/>
                            <w:left w:val="none" w:sz="0" w:space="0" w:color="auto"/>
                            <w:bottom w:val="none" w:sz="0" w:space="0" w:color="auto"/>
                            <w:right w:val="none" w:sz="0" w:space="0" w:color="auto"/>
                          </w:divBdr>
                        </w:div>
                        <w:div w:id="716704357">
                          <w:marLeft w:val="0"/>
                          <w:marRight w:val="0"/>
                          <w:marTop w:val="0"/>
                          <w:marBottom w:val="0"/>
                          <w:divBdr>
                            <w:top w:val="none" w:sz="0" w:space="0" w:color="auto"/>
                            <w:left w:val="none" w:sz="0" w:space="0" w:color="auto"/>
                            <w:bottom w:val="none" w:sz="0" w:space="0" w:color="auto"/>
                            <w:right w:val="none" w:sz="0" w:space="0" w:color="auto"/>
                          </w:divBdr>
                        </w:div>
                        <w:div w:id="1309481157">
                          <w:marLeft w:val="0"/>
                          <w:marRight w:val="0"/>
                          <w:marTop w:val="0"/>
                          <w:marBottom w:val="0"/>
                          <w:divBdr>
                            <w:top w:val="none" w:sz="0" w:space="0" w:color="auto"/>
                            <w:left w:val="none" w:sz="0" w:space="0" w:color="auto"/>
                            <w:bottom w:val="none" w:sz="0" w:space="0" w:color="auto"/>
                            <w:right w:val="none" w:sz="0" w:space="0" w:color="auto"/>
                          </w:divBdr>
                        </w:div>
                        <w:div w:id="1172255728">
                          <w:marLeft w:val="0"/>
                          <w:marRight w:val="0"/>
                          <w:marTop w:val="0"/>
                          <w:marBottom w:val="0"/>
                          <w:divBdr>
                            <w:top w:val="none" w:sz="0" w:space="0" w:color="auto"/>
                            <w:left w:val="none" w:sz="0" w:space="0" w:color="auto"/>
                            <w:bottom w:val="none" w:sz="0" w:space="0" w:color="auto"/>
                            <w:right w:val="none" w:sz="0" w:space="0" w:color="auto"/>
                          </w:divBdr>
                        </w:div>
                        <w:div w:id="658464569">
                          <w:marLeft w:val="0"/>
                          <w:marRight w:val="0"/>
                          <w:marTop w:val="0"/>
                          <w:marBottom w:val="0"/>
                          <w:divBdr>
                            <w:top w:val="none" w:sz="0" w:space="0" w:color="auto"/>
                            <w:left w:val="none" w:sz="0" w:space="0" w:color="auto"/>
                            <w:bottom w:val="none" w:sz="0" w:space="0" w:color="auto"/>
                            <w:right w:val="none" w:sz="0" w:space="0" w:color="auto"/>
                          </w:divBdr>
                        </w:div>
                        <w:div w:id="768233310">
                          <w:marLeft w:val="0"/>
                          <w:marRight w:val="0"/>
                          <w:marTop w:val="0"/>
                          <w:marBottom w:val="0"/>
                          <w:divBdr>
                            <w:top w:val="none" w:sz="0" w:space="0" w:color="auto"/>
                            <w:left w:val="none" w:sz="0" w:space="0" w:color="auto"/>
                            <w:bottom w:val="none" w:sz="0" w:space="0" w:color="auto"/>
                            <w:right w:val="none" w:sz="0" w:space="0" w:color="auto"/>
                          </w:divBdr>
                        </w:div>
                        <w:div w:id="1709407866">
                          <w:marLeft w:val="0"/>
                          <w:marRight w:val="0"/>
                          <w:marTop w:val="0"/>
                          <w:marBottom w:val="0"/>
                          <w:divBdr>
                            <w:top w:val="none" w:sz="0" w:space="0" w:color="auto"/>
                            <w:left w:val="none" w:sz="0" w:space="0" w:color="auto"/>
                            <w:bottom w:val="none" w:sz="0" w:space="0" w:color="auto"/>
                            <w:right w:val="none" w:sz="0" w:space="0" w:color="auto"/>
                          </w:divBdr>
                        </w:div>
                        <w:div w:id="800271589">
                          <w:marLeft w:val="0"/>
                          <w:marRight w:val="0"/>
                          <w:marTop w:val="0"/>
                          <w:marBottom w:val="0"/>
                          <w:divBdr>
                            <w:top w:val="none" w:sz="0" w:space="0" w:color="auto"/>
                            <w:left w:val="none" w:sz="0" w:space="0" w:color="auto"/>
                            <w:bottom w:val="none" w:sz="0" w:space="0" w:color="auto"/>
                            <w:right w:val="none" w:sz="0" w:space="0" w:color="auto"/>
                          </w:divBdr>
                        </w:div>
                        <w:div w:id="1446003087">
                          <w:marLeft w:val="0"/>
                          <w:marRight w:val="0"/>
                          <w:marTop w:val="0"/>
                          <w:marBottom w:val="0"/>
                          <w:divBdr>
                            <w:top w:val="none" w:sz="0" w:space="0" w:color="auto"/>
                            <w:left w:val="none" w:sz="0" w:space="0" w:color="auto"/>
                            <w:bottom w:val="none" w:sz="0" w:space="0" w:color="auto"/>
                            <w:right w:val="none" w:sz="0" w:space="0" w:color="auto"/>
                          </w:divBdr>
                        </w:div>
                        <w:div w:id="515584380">
                          <w:marLeft w:val="0"/>
                          <w:marRight w:val="0"/>
                          <w:marTop w:val="0"/>
                          <w:marBottom w:val="0"/>
                          <w:divBdr>
                            <w:top w:val="none" w:sz="0" w:space="0" w:color="auto"/>
                            <w:left w:val="none" w:sz="0" w:space="0" w:color="auto"/>
                            <w:bottom w:val="none" w:sz="0" w:space="0" w:color="auto"/>
                            <w:right w:val="none" w:sz="0" w:space="0" w:color="auto"/>
                          </w:divBdr>
                        </w:div>
                        <w:div w:id="1875460636">
                          <w:marLeft w:val="0"/>
                          <w:marRight w:val="0"/>
                          <w:marTop w:val="0"/>
                          <w:marBottom w:val="0"/>
                          <w:divBdr>
                            <w:top w:val="none" w:sz="0" w:space="0" w:color="auto"/>
                            <w:left w:val="none" w:sz="0" w:space="0" w:color="auto"/>
                            <w:bottom w:val="none" w:sz="0" w:space="0" w:color="auto"/>
                            <w:right w:val="none" w:sz="0" w:space="0" w:color="auto"/>
                          </w:divBdr>
                        </w:div>
                        <w:div w:id="1222979583">
                          <w:marLeft w:val="0"/>
                          <w:marRight w:val="0"/>
                          <w:marTop w:val="0"/>
                          <w:marBottom w:val="0"/>
                          <w:divBdr>
                            <w:top w:val="none" w:sz="0" w:space="0" w:color="auto"/>
                            <w:left w:val="none" w:sz="0" w:space="0" w:color="auto"/>
                            <w:bottom w:val="none" w:sz="0" w:space="0" w:color="auto"/>
                            <w:right w:val="none" w:sz="0" w:space="0" w:color="auto"/>
                          </w:divBdr>
                        </w:div>
                        <w:div w:id="1617254061">
                          <w:marLeft w:val="0"/>
                          <w:marRight w:val="0"/>
                          <w:marTop w:val="0"/>
                          <w:marBottom w:val="0"/>
                          <w:divBdr>
                            <w:top w:val="none" w:sz="0" w:space="0" w:color="auto"/>
                            <w:left w:val="none" w:sz="0" w:space="0" w:color="auto"/>
                            <w:bottom w:val="none" w:sz="0" w:space="0" w:color="auto"/>
                            <w:right w:val="none" w:sz="0" w:space="0" w:color="auto"/>
                          </w:divBdr>
                        </w:div>
                        <w:div w:id="1121340651">
                          <w:marLeft w:val="0"/>
                          <w:marRight w:val="0"/>
                          <w:marTop w:val="0"/>
                          <w:marBottom w:val="0"/>
                          <w:divBdr>
                            <w:top w:val="none" w:sz="0" w:space="0" w:color="auto"/>
                            <w:left w:val="none" w:sz="0" w:space="0" w:color="auto"/>
                            <w:bottom w:val="none" w:sz="0" w:space="0" w:color="auto"/>
                            <w:right w:val="none" w:sz="0" w:space="0" w:color="auto"/>
                          </w:divBdr>
                        </w:div>
                        <w:div w:id="174175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444790">
          <w:marLeft w:val="0"/>
          <w:marRight w:val="150"/>
          <w:marTop w:val="0"/>
          <w:marBottom w:val="150"/>
          <w:divBdr>
            <w:top w:val="none" w:sz="0" w:space="0" w:color="auto"/>
            <w:left w:val="none" w:sz="0" w:space="0" w:color="auto"/>
            <w:bottom w:val="none" w:sz="0" w:space="0" w:color="auto"/>
            <w:right w:val="none" w:sz="0" w:space="0" w:color="auto"/>
          </w:divBdr>
          <w:divsChild>
            <w:div w:id="1788616132">
              <w:marLeft w:val="60"/>
              <w:marRight w:val="0"/>
              <w:marTop w:val="0"/>
              <w:marBottom w:val="0"/>
              <w:divBdr>
                <w:top w:val="none" w:sz="0" w:space="0" w:color="auto"/>
                <w:left w:val="none" w:sz="0" w:space="0" w:color="auto"/>
                <w:bottom w:val="none" w:sz="0" w:space="0" w:color="auto"/>
                <w:right w:val="none" w:sz="0" w:space="0" w:color="auto"/>
              </w:divBdr>
            </w:div>
          </w:divsChild>
        </w:div>
      </w:divsChild>
    </w:div>
    <w:div w:id="145000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172</Words>
  <Characters>985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tiberal</cp:lastModifiedBy>
  <cp:revision>4</cp:revision>
  <dcterms:created xsi:type="dcterms:W3CDTF">2016-05-26T14:35:00Z</dcterms:created>
  <dcterms:modified xsi:type="dcterms:W3CDTF">2016-10-19T15:39:00Z</dcterms:modified>
</cp:coreProperties>
</file>