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9FE" w:rsidRPr="00583379" w:rsidRDefault="002F19FE" w:rsidP="002F19FE">
      <w:pPr>
        <w:rPr>
          <w:b/>
          <w:snapToGrid w:val="0"/>
          <w:color w:val="0070C0"/>
        </w:rPr>
      </w:pPr>
      <w:r>
        <w:rPr>
          <w:b/>
          <w:color w:val="0070C0"/>
        </w:rPr>
        <w:t>Les options [en caractères romains entre crochets] doivent être maintenues ou supprimées.</w:t>
      </w:r>
    </w:p>
    <w:p w:rsidR="003154CD" w:rsidRPr="00C475D8" w:rsidRDefault="00C475D8" w:rsidP="003154CD">
      <w:pPr>
        <w:rPr>
          <w:noProof/>
          <w:highlight w:val="lightGray"/>
        </w:rPr>
      </w:pPr>
      <w:r>
        <w:rPr>
          <w:b/>
          <w:color w:val="0070C0"/>
        </w:rPr>
        <w:t>Les commentaires [</w:t>
      </w:r>
      <w:r>
        <w:rPr>
          <w:b/>
          <w:i/>
          <w:color w:val="0070C0"/>
          <w:highlight w:val="lightGray"/>
        </w:rPr>
        <w:t>en italiques gris entre crochets</w:t>
      </w:r>
      <w:r>
        <w:rPr>
          <w:b/>
          <w:color w:val="0070C0"/>
        </w:rPr>
        <w:t xml:space="preserve">] doivent être supprimés et/ou remplacés par les informations appropriées. </w:t>
      </w:r>
    </w:p>
    <w:p w:rsidR="00DA410F" w:rsidRPr="00166911" w:rsidRDefault="00DA410F" w:rsidP="006E7056">
      <w:pPr>
        <w:spacing w:before="120" w:after="360"/>
        <w:jc w:val="center"/>
        <w:rPr>
          <w:b/>
          <w:noProof/>
          <w:sz w:val="32"/>
          <w:szCs w:val="32"/>
        </w:rPr>
      </w:pPr>
      <w:r>
        <w:rPr>
          <w:b/>
          <w:noProof/>
          <w:sz w:val="32"/>
        </w:rPr>
        <w:t>Déclaration sur l’honneur</w:t>
      </w:r>
    </w:p>
    <w:p w:rsidR="00DA410F" w:rsidRDefault="00DA410F" w:rsidP="00DA410F">
      <w:pPr>
        <w:spacing w:before="40" w:after="40"/>
        <w:jc w:val="both"/>
      </w:pPr>
      <w:r>
        <w:t>[Le][La] soussigné[e] [</w:t>
      </w:r>
      <w:r>
        <w:rPr>
          <w:i/>
          <w:noProof/>
          <w:highlight w:val="lightGray"/>
        </w:rPr>
        <w:t>nom du signataire du présent formulaire</w:t>
      </w:r>
      <w:r>
        <w:t>]</w:t>
      </w:r>
      <w:r w:rsidR="00315213">
        <w:t xml:space="preserve">, représentant </w:t>
      </w:r>
      <w:r w:rsidR="0074232B">
        <w:t>la personne morale suivante</w:t>
      </w:r>
      <w:r w:rsidR="00315213">
        <w:t xml:space="preserve"> </w:t>
      </w:r>
      <w:r>
        <w:t>:</w:t>
      </w:r>
    </w:p>
    <w:p w:rsidR="00315213" w:rsidRDefault="00315213" w:rsidP="00DA410F">
      <w:pPr>
        <w:spacing w:before="40" w:after="40"/>
        <w:jc w:val="both"/>
        <w:rPr>
          <w:noProof/>
        </w:rPr>
      </w:pPr>
    </w:p>
    <w:p w:rsidR="00315213" w:rsidRPr="00315213" w:rsidRDefault="00315213" w:rsidP="00315213">
      <w:pPr>
        <w:rPr>
          <w:b/>
        </w:rPr>
      </w:pPr>
      <w:r w:rsidRPr="00315213">
        <w:rPr>
          <w:b/>
        </w:rPr>
        <w:t>Dénomination officielle complète:</w:t>
      </w:r>
      <w:r w:rsidR="0074232B" w:rsidRPr="0074232B">
        <w:rPr>
          <w:noProof/>
          <w:shd w:val="clear" w:color="auto" w:fill="D9D9D9" w:themeFill="background1" w:themeFillShade="D9"/>
        </w:rPr>
        <w:t xml:space="preserve"> </w:t>
      </w:r>
      <w:r w:rsidR="0074232B" w:rsidRPr="00652B37">
        <w:rPr>
          <w:noProof/>
          <w:shd w:val="clear" w:color="auto" w:fill="D9D9D9" w:themeFill="background1" w:themeFillShade="D9"/>
        </w:rPr>
        <w:t>[</w:t>
      </w:r>
      <w:r w:rsidR="0074232B">
        <w:rPr>
          <w:i/>
          <w:noProof/>
          <w:highlight w:val="lightGray"/>
        </w:rPr>
        <w:t>insérer</w:t>
      </w:r>
      <w:r w:rsidR="0074232B">
        <w:rPr>
          <w:i/>
          <w:noProof/>
          <w:shd w:val="clear" w:color="auto" w:fill="D9D9D9" w:themeFill="background1" w:themeFillShade="D9"/>
        </w:rPr>
        <w:t xml:space="preserve"> le nom officiel complet de l'</w:t>
      </w:r>
      <w:r w:rsidR="00E85F79">
        <w:rPr>
          <w:i/>
          <w:noProof/>
          <w:shd w:val="clear" w:color="auto" w:fill="D9D9D9" w:themeFill="background1" w:themeFillShade="D9"/>
        </w:rPr>
        <w:t xml:space="preserve">établissement </w:t>
      </w:r>
      <w:r w:rsidR="00325617">
        <w:rPr>
          <w:i/>
          <w:noProof/>
          <w:shd w:val="clear" w:color="auto" w:fill="D9D9D9" w:themeFill="background1" w:themeFillShade="D9"/>
        </w:rPr>
        <w:t>demandeur</w:t>
      </w:r>
      <w:r w:rsidR="0074232B" w:rsidRPr="00652B37">
        <w:rPr>
          <w:noProof/>
          <w:shd w:val="clear" w:color="auto" w:fill="D9D9D9" w:themeFill="background1" w:themeFillShade="D9"/>
        </w:rPr>
        <w:t>]</w:t>
      </w:r>
    </w:p>
    <w:p w:rsidR="00315213" w:rsidRPr="00315213" w:rsidRDefault="00315213" w:rsidP="00315213">
      <w:pPr>
        <w:rPr>
          <w:b/>
        </w:rPr>
      </w:pPr>
      <w:r w:rsidRPr="00315213">
        <w:rPr>
          <w:b/>
        </w:rPr>
        <w:t xml:space="preserve">Forme juridique officielle: </w:t>
      </w:r>
      <w:r w:rsidR="0074232B" w:rsidRPr="00652B37">
        <w:rPr>
          <w:noProof/>
          <w:shd w:val="clear" w:color="auto" w:fill="D9D9D9" w:themeFill="background1" w:themeFillShade="D9"/>
        </w:rPr>
        <w:t>[</w:t>
      </w:r>
      <w:r w:rsidR="0074232B">
        <w:rPr>
          <w:i/>
          <w:noProof/>
          <w:highlight w:val="lightGray"/>
        </w:rPr>
        <w:t>insérer</w:t>
      </w:r>
      <w:r w:rsidR="0074232B">
        <w:rPr>
          <w:i/>
          <w:noProof/>
          <w:shd w:val="clear" w:color="auto" w:fill="D9D9D9" w:themeFill="background1" w:themeFillShade="D9"/>
        </w:rPr>
        <w:t xml:space="preserve"> la forme juridique officiel de </w:t>
      </w:r>
      <w:r w:rsidR="00E85F79">
        <w:rPr>
          <w:i/>
          <w:noProof/>
          <w:shd w:val="clear" w:color="auto" w:fill="D9D9D9" w:themeFill="background1" w:themeFillShade="D9"/>
        </w:rPr>
        <w:t>l'établissement demandeur</w:t>
      </w:r>
      <w:r w:rsidR="0074232B" w:rsidRPr="00652B37">
        <w:rPr>
          <w:noProof/>
          <w:shd w:val="clear" w:color="auto" w:fill="D9D9D9" w:themeFill="background1" w:themeFillShade="D9"/>
        </w:rPr>
        <w:t>]</w:t>
      </w:r>
    </w:p>
    <w:p w:rsidR="00315213" w:rsidRPr="00315213" w:rsidRDefault="00315213" w:rsidP="00315213">
      <w:pPr>
        <w:rPr>
          <w:b/>
        </w:rPr>
      </w:pPr>
      <w:r w:rsidRPr="00315213">
        <w:rPr>
          <w:b/>
        </w:rPr>
        <w:t xml:space="preserve">Numéro d'enregistrement légal: </w:t>
      </w:r>
      <w:r w:rsidR="0074232B" w:rsidRPr="00652B37">
        <w:rPr>
          <w:noProof/>
          <w:shd w:val="clear" w:color="auto" w:fill="D9D9D9" w:themeFill="background1" w:themeFillShade="D9"/>
        </w:rPr>
        <w:t>[</w:t>
      </w:r>
      <w:r w:rsidR="0074232B">
        <w:rPr>
          <w:i/>
          <w:noProof/>
          <w:highlight w:val="lightGray"/>
        </w:rPr>
        <w:t>insérer</w:t>
      </w:r>
      <w:r w:rsidR="0074232B">
        <w:rPr>
          <w:i/>
          <w:noProof/>
          <w:shd w:val="clear" w:color="auto" w:fill="D9D9D9" w:themeFill="background1" w:themeFillShade="D9"/>
        </w:rPr>
        <w:t xml:space="preserve"> le numéro d'enregistrement légal de </w:t>
      </w:r>
      <w:r w:rsidR="00E85F79">
        <w:rPr>
          <w:i/>
          <w:noProof/>
          <w:shd w:val="clear" w:color="auto" w:fill="D9D9D9" w:themeFill="background1" w:themeFillShade="D9"/>
        </w:rPr>
        <w:t>l'établissement demandeur</w:t>
      </w:r>
      <w:r w:rsidR="0074232B" w:rsidRPr="00652B37">
        <w:rPr>
          <w:noProof/>
          <w:shd w:val="clear" w:color="auto" w:fill="D9D9D9" w:themeFill="background1" w:themeFillShade="D9"/>
        </w:rPr>
        <w:t>]</w:t>
      </w:r>
    </w:p>
    <w:p w:rsidR="0074232B" w:rsidRPr="00315213" w:rsidRDefault="00315213" w:rsidP="0074232B">
      <w:pPr>
        <w:rPr>
          <w:b/>
        </w:rPr>
      </w:pPr>
      <w:r w:rsidRPr="00315213">
        <w:rPr>
          <w:b/>
        </w:rPr>
        <w:t xml:space="preserve">Adresse officielle complète: </w:t>
      </w:r>
      <w:r w:rsidR="0074232B" w:rsidRPr="00652B37">
        <w:rPr>
          <w:noProof/>
          <w:shd w:val="clear" w:color="auto" w:fill="D9D9D9" w:themeFill="background1" w:themeFillShade="D9"/>
        </w:rPr>
        <w:t>[</w:t>
      </w:r>
      <w:r w:rsidR="0074232B">
        <w:rPr>
          <w:i/>
          <w:noProof/>
          <w:highlight w:val="lightGray"/>
        </w:rPr>
        <w:t>insérer</w:t>
      </w:r>
      <w:r w:rsidR="0074232B">
        <w:rPr>
          <w:i/>
          <w:noProof/>
          <w:shd w:val="clear" w:color="auto" w:fill="D9D9D9" w:themeFill="background1" w:themeFillShade="D9"/>
        </w:rPr>
        <w:t xml:space="preserve"> l'adresse officielle de </w:t>
      </w:r>
      <w:r w:rsidR="00E85F79">
        <w:rPr>
          <w:i/>
          <w:noProof/>
          <w:shd w:val="clear" w:color="auto" w:fill="D9D9D9" w:themeFill="background1" w:themeFillShade="D9"/>
        </w:rPr>
        <w:t>l'établissement demandeur</w:t>
      </w:r>
      <w:r w:rsidR="0074232B" w:rsidRPr="00652B37">
        <w:rPr>
          <w:noProof/>
          <w:shd w:val="clear" w:color="auto" w:fill="D9D9D9" w:themeFill="background1" w:themeFillShade="D9"/>
        </w:rPr>
        <w:t>]</w:t>
      </w:r>
    </w:p>
    <w:p w:rsidR="0074232B" w:rsidRPr="00315213" w:rsidRDefault="00315213" w:rsidP="0074232B">
      <w:pPr>
        <w:rPr>
          <w:b/>
        </w:rPr>
      </w:pPr>
      <w:r w:rsidRPr="00315213">
        <w:rPr>
          <w:b/>
        </w:rPr>
        <w:t xml:space="preserve">N° d’immatriculation à la TVA: </w:t>
      </w:r>
      <w:r w:rsidR="0074232B" w:rsidRPr="00652B37">
        <w:rPr>
          <w:noProof/>
          <w:shd w:val="clear" w:color="auto" w:fill="D9D9D9" w:themeFill="background1" w:themeFillShade="D9"/>
        </w:rPr>
        <w:t>[</w:t>
      </w:r>
      <w:r w:rsidR="0074232B">
        <w:rPr>
          <w:i/>
          <w:noProof/>
          <w:highlight w:val="lightGray"/>
        </w:rPr>
        <w:t>insérer</w:t>
      </w:r>
      <w:r w:rsidR="0074232B">
        <w:rPr>
          <w:i/>
          <w:noProof/>
          <w:shd w:val="clear" w:color="auto" w:fill="D9D9D9" w:themeFill="background1" w:themeFillShade="D9"/>
        </w:rPr>
        <w:t xml:space="preserve"> le numéro d'immatriculation à la TVA de  </w:t>
      </w:r>
      <w:r w:rsidR="00E85F79">
        <w:rPr>
          <w:i/>
          <w:noProof/>
          <w:shd w:val="clear" w:color="auto" w:fill="D9D9D9" w:themeFill="background1" w:themeFillShade="D9"/>
        </w:rPr>
        <w:t>l'établissement demandeur</w:t>
      </w:r>
      <w:r w:rsidR="0074232B" w:rsidRPr="00652B37">
        <w:rPr>
          <w:noProof/>
          <w:shd w:val="clear" w:color="auto" w:fill="D9D9D9" w:themeFill="background1" w:themeFillShade="D9"/>
        </w:rPr>
        <w:t>]</w:t>
      </w:r>
    </w:p>
    <w:p w:rsidR="00315213" w:rsidRDefault="00315213" w:rsidP="00315213"/>
    <w:p w:rsidR="003154CD" w:rsidRDefault="003154CD" w:rsidP="00DA410F">
      <w:pPr>
        <w:spacing w:before="40" w:after="40"/>
        <w:jc w:val="both"/>
        <w:rPr>
          <w:noProof/>
        </w:rPr>
      </w:pPr>
    </w:p>
    <w:p w:rsidR="00B42118" w:rsidRDefault="0030756A" w:rsidP="00B42118">
      <w:pPr>
        <w:spacing w:after="240"/>
        <w:jc w:val="both"/>
      </w:pPr>
      <w:proofErr w:type="gramStart"/>
      <w:r>
        <w:t>habilité[</w:t>
      </w:r>
      <w:proofErr w:type="gramEnd"/>
      <w:r w:rsidR="00315213">
        <w:t xml:space="preserve">e] à représenter </w:t>
      </w:r>
      <w:r w:rsidR="00A1071C">
        <w:t>l'établissement demandeur</w:t>
      </w:r>
      <w:r w:rsidR="0074232B">
        <w:t>,</w:t>
      </w:r>
      <w:r>
        <w:t xml:space="preserve"> sollicite de l'agence une subvention d'un montant de [</w:t>
      </w:r>
      <w:r>
        <w:rPr>
          <w:i/>
          <w:noProof/>
          <w:highlight w:val="lightGray"/>
        </w:rPr>
        <w:t>insérer le montant</w:t>
      </w:r>
      <w:r w:rsidR="00315213">
        <w:t xml:space="preserve">] EUR en vue de la réalisation </w:t>
      </w:r>
      <w:r>
        <w:t>de l'action [</w:t>
      </w:r>
      <w:r>
        <w:rPr>
          <w:i/>
          <w:noProof/>
          <w:highlight w:val="lightGray"/>
        </w:rPr>
        <w:t>insérer le nom de l'action</w:t>
      </w:r>
      <w:r w:rsidR="00315213">
        <w:t xml:space="preserve">] </w:t>
      </w:r>
      <w:r>
        <w:t xml:space="preserve"> dans les conditions décrites dans la présente demande et </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B42118" w:rsidTr="006E7056">
        <w:tc>
          <w:tcPr>
            <w:tcW w:w="9497" w:type="dxa"/>
            <w:shd w:val="clear" w:color="auto" w:fill="auto"/>
          </w:tcPr>
          <w:p w:rsidR="00B42118" w:rsidRDefault="00B42118" w:rsidP="00EB27F3">
            <w:pPr>
              <w:numPr>
                <w:ilvl w:val="0"/>
                <w:numId w:val="17"/>
              </w:numPr>
              <w:spacing w:before="240" w:after="120"/>
              <w:jc w:val="both"/>
              <w:rPr>
                <w:noProof/>
              </w:rPr>
            </w:pPr>
            <w:r>
              <w:t xml:space="preserve"> déclare que </w:t>
            </w:r>
            <w:r w:rsidR="00EB27F3">
              <w:t>le</w:t>
            </w:r>
            <w:r w:rsidR="00EC4040">
              <w:t xml:space="preserve"> demandeu</w:t>
            </w:r>
            <w:bookmarkStart w:id="0" w:name="_GoBack"/>
            <w:bookmarkEnd w:id="0"/>
            <w:r>
              <w:t>r est pleinement éligible conformément aux critères énoncés dans l'appel à propositions spécifique;</w:t>
            </w:r>
          </w:p>
        </w:tc>
      </w:tr>
      <w:tr w:rsidR="00B42118" w:rsidTr="006E7056">
        <w:tc>
          <w:tcPr>
            <w:tcW w:w="9497" w:type="dxa"/>
            <w:shd w:val="clear" w:color="auto" w:fill="auto"/>
          </w:tcPr>
          <w:p w:rsidR="00B42118" w:rsidRDefault="00B42118" w:rsidP="00EB27F3">
            <w:pPr>
              <w:numPr>
                <w:ilvl w:val="0"/>
                <w:numId w:val="17"/>
              </w:numPr>
              <w:spacing w:before="240" w:after="120"/>
              <w:jc w:val="both"/>
              <w:rPr>
                <w:noProof/>
              </w:rPr>
            </w:pPr>
            <w:r>
              <w:t xml:space="preserve"> déclare que </w:t>
            </w:r>
            <w:r w:rsidR="00EB27F3">
              <w:t>le demandeur</w:t>
            </w:r>
            <w:r>
              <w:t xml:space="preserve"> </w:t>
            </w:r>
            <w:r w:rsidR="00EB27F3">
              <w:t xml:space="preserve">a </w:t>
            </w:r>
            <w:r>
              <w:t xml:space="preserve">la capacité financière et opérationnelle à réaliser l'action </w:t>
            </w:r>
            <w:r w:rsidR="00EB27F3">
              <w:t>proposé</w:t>
            </w:r>
            <w:r>
              <w:t>e;</w:t>
            </w:r>
          </w:p>
        </w:tc>
      </w:tr>
      <w:tr w:rsidR="00B42118" w:rsidTr="006E7056">
        <w:tc>
          <w:tcPr>
            <w:tcW w:w="9497" w:type="dxa"/>
            <w:shd w:val="clear" w:color="auto" w:fill="auto"/>
          </w:tcPr>
          <w:p w:rsidR="00B42118" w:rsidRDefault="00B42118" w:rsidP="00EB27F3">
            <w:pPr>
              <w:numPr>
                <w:ilvl w:val="0"/>
                <w:numId w:val="17"/>
              </w:numPr>
              <w:spacing w:before="240" w:after="120"/>
              <w:jc w:val="both"/>
              <w:rPr>
                <w:noProof/>
              </w:rPr>
            </w:pPr>
            <w:r>
              <w:t xml:space="preserve"> déclare que le demandeur n'a pas reçu d'autres financements de l'Union en vue de la réalisation de l'action objet de la présente demande de subvention et s'engage à déclarer immédiatement à l'agence tout autre financement de l'Union similaire éventuellement reçu avant la fin de l'action.</w:t>
            </w:r>
          </w:p>
        </w:tc>
      </w:tr>
    </w:tbl>
    <w:p w:rsidR="0013246D" w:rsidRDefault="0013246D" w:rsidP="00166911">
      <w:pPr>
        <w:pStyle w:val="Title"/>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09"/>
        <w:gridCol w:w="850"/>
      </w:tblGrid>
      <w:tr w:rsidR="00EB27F3" w:rsidTr="004C3188">
        <w:tc>
          <w:tcPr>
            <w:tcW w:w="10348" w:type="dxa"/>
            <w:gridSpan w:val="3"/>
            <w:shd w:val="clear" w:color="auto" w:fill="auto"/>
          </w:tcPr>
          <w:p w:rsidR="00EB27F3" w:rsidRDefault="00EB27F3" w:rsidP="00325617">
            <w:pPr>
              <w:pStyle w:val="ListParagraph"/>
              <w:numPr>
                <w:ilvl w:val="0"/>
                <w:numId w:val="17"/>
              </w:numPr>
              <w:spacing w:before="240" w:after="120"/>
              <w:jc w:val="both"/>
            </w:pPr>
            <w:r>
              <w:t>déclare que le demandeur se trouve dans l'une des situations suivantes:</w:t>
            </w:r>
          </w:p>
        </w:tc>
      </w:tr>
      <w:tr w:rsidR="0013246D" w:rsidTr="00EB27F3">
        <w:tc>
          <w:tcPr>
            <w:tcW w:w="8789" w:type="dxa"/>
            <w:shd w:val="clear" w:color="auto" w:fill="auto"/>
            <w:vAlign w:val="center"/>
          </w:tcPr>
          <w:p w:rsidR="0013246D" w:rsidRDefault="00EB27F3" w:rsidP="00EB27F3">
            <w:pPr>
              <w:spacing w:before="40" w:after="40"/>
              <w:jc w:val="center"/>
              <w:rPr>
                <w:noProof/>
              </w:rPr>
            </w:pPr>
            <w:r w:rsidRPr="00A1071C">
              <w:rPr>
                <w:rFonts w:ascii="Times New Roman Bold" w:hAnsi="Times New Roman Bold"/>
                <w:b/>
                <w:smallCaps/>
                <w:noProof/>
                <w:lang w:eastAsia="en-GB" w:bidi="ar-SA"/>
              </w:rPr>
              <w:t>Situation d'exclusion concernant le demandeur</w:t>
            </w:r>
          </w:p>
        </w:tc>
        <w:tc>
          <w:tcPr>
            <w:tcW w:w="709" w:type="dxa"/>
            <w:shd w:val="clear" w:color="auto" w:fill="auto"/>
          </w:tcPr>
          <w:p w:rsidR="0013246D" w:rsidRDefault="0013246D" w:rsidP="002C0BEB">
            <w:pPr>
              <w:spacing w:before="240" w:after="120"/>
              <w:jc w:val="both"/>
              <w:rPr>
                <w:noProof/>
              </w:rPr>
            </w:pPr>
            <w:r>
              <w:t>OUI</w:t>
            </w:r>
          </w:p>
        </w:tc>
        <w:tc>
          <w:tcPr>
            <w:tcW w:w="850" w:type="dxa"/>
            <w:shd w:val="clear" w:color="auto" w:fill="auto"/>
          </w:tcPr>
          <w:p w:rsidR="0013246D" w:rsidRDefault="0013246D" w:rsidP="002C0BEB">
            <w:pPr>
              <w:spacing w:before="240" w:after="120"/>
              <w:jc w:val="both"/>
              <w:rPr>
                <w:noProof/>
              </w:rPr>
            </w:pPr>
            <w:r>
              <w:t>NON</w:t>
            </w:r>
          </w:p>
        </w:tc>
      </w:tr>
      <w:tr w:rsidR="0013246D" w:rsidTr="00972C6D">
        <w:tc>
          <w:tcPr>
            <w:tcW w:w="8789" w:type="dxa"/>
            <w:shd w:val="clear" w:color="auto" w:fill="auto"/>
          </w:tcPr>
          <w:p w:rsidR="0013246D" w:rsidRDefault="0013246D" w:rsidP="0030756A">
            <w:pPr>
              <w:pStyle w:val="Text1"/>
              <w:numPr>
                <w:ilvl w:val="0"/>
                <w:numId w:val="15"/>
              </w:numPr>
              <w:spacing w:before="40" w:after="40"/>
              <w:rPr>
                <w:noProof/>
              </w:rPr>
            </w:pPr>
            <w:r>
              <w:t>le demandeur est en état de faillite ou fait l'objet d'une procédure d'insolvabilité ou de liquidation, ses biens sont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w:t>
            </w:r>
          </w:p>
        </w:tc>
        <w:tc>
          <w:tcPr>
            <w:tcW w:w="709" w:type="dxa"/>
            <w:shd w:val="clear" w:color="auto" w:fill="auto"/>
          </w:tcPr>
          <w:p w:rsidR="0013246D" w:rsidRDefault="0013246D" w:rsidP="00B57AE1">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2C55EA">
            <w:pPr>
              <w:pStyle w:val="Text1"/>
              <w:numPr>
                <w:ilvl w:val="0"/>
                <w:numId w:val="15"/>
              </w:numPr>
              <w:spacing w:before="40" w:after="40"/>
              <w:rPr>
                <w:noProof/>
              </w:rPr>
            </w:pPr>
            <w:r>
              <w:t>il a été établi par un jugement définitif ou une décision administrative définitive que le demandeur n'a pas respecté ses obligations relatives au paiement des impôts ou des cotisations de sécurité sociale conformément au droit du pays où il est établi, à celui du pays où l'ordonnateur se situe ou à celui du pays où le contrat doit être exécuté;</w:t>
            </w:r>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EC4040">
              <w:rPr>
                <w:noProof/>
              </w:rPr>
            </w:r>
            <w:r w:rsidR="00EC4040">
              <w:rPr>
                <w:noProof/>
              </w:rPr>
              <w:fldChar w:fldCharType="separate"/>
            </w:r>
            <w:r>
              <w:rPr>
                <w:noProof/>
              </w:rPr>
              <w:fldChar w:fldCharType="end"/>
            </w:r>
            <w:bookmarkEnd w:id="1"/>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583379">
            <w:pPr>
              <w:pStyle w:val="Text1"/>
              <w:numPr>
                <w:ilvl w:val="0"/>
                <w:numId w:val="15"/>
              </w:numPr>
              <w:spacing w:before="40" w:after="40"/>
              <w:rPr>
                <w:noProof/>
              </w:rPr>
            </w:pPr>
            <w:r>
              <w:lastRenderedPageBreak/>
              <w:t>il a été établi par un jugement définitif ou une décision administrative définitive que le demandeur a commis une faute professionnelle grave en ayant violé des dispositions législatives ou réglementaires applicables ou des normes de déontologie de la profession à laquelle il appartient, ou en ayant adopté une conduite fautive qui a une incidence sur sa crédibilité professionnelle, dès lors que cette conduite dénote une intention fautive ou une négligence grave, y compris en particulier l'une des conduites suivantes:</w:t>
            </w:r>
          </w:p>
          <w:p w:rsidR="0013246D" w:rsidRDefault="0013246D" w:rsidP="00EA3B2A">
            <w:pPr>
              <w:pStyle w:val="Text1"/>
              <w:spacing w:before="40" w:after="40"/>
              <w:ind w:left="709"/>
              <w:rPr>
                <w:color w:val="000000"/>
              </w:rPr>
            </w:pPr>
            <w:bookmarkStart w:id="2" w:name="_DV_C368"/>
            <w:r>
              <w:rPr>
                <w:color w:val="000000"/>
              </w:rPr>
              <w:t>i) présentation frauduleuse ou par négligence de fausse déclaration en fournissant les renseignements exigés pour la vérification de l'absence de motifs d'exclusion ou le respect des critères de sélection ou dans l'exécution d'un contrat, d'une convention de subvention ou d'une décision de subvention;</w:t>
            </w:r>
            <w:bookmarkEnd w:id="2"/>
          </w:p>
          <w:p w:rsidR="0013246D" w:rsidRDefault="0013246D" w:rsidP="00EA3B2A">
            <w:pPr>
              <w:pStyle w:val="Text1"/>
              <w:spacing w:before="40" w:after="40"/>
              <w:ind w:left="709"/>
              <w:rPr>
                <w:color w:val="000000"/>
              </w:rPr>
            </w:pPr>
            <w:bookmarkStart w:id="3" w:name="_DV_C369"/>
            <w:r>
              <w:rPr>
                <w:color w:val="000000"/>
              </w:rPr>
              <w:t>ii) conclusion d'un accord avec d'autres personnes en vue de fausser la concurrence;</w:t>
            </w:r>
            <w:bookmarkEnd w:id="3"/>
          </w:p>
          <w:p w:rsidR="0013246D" w:rsidRDefault="0013246D" w:rsidP="00EA3B2A">
            <w:pPr>
              <w:pStyle w:val="Text1"/>
              <w:spacing w:before="40" w:after="40"/>
              <w:ind w:left="709"/>
              <w:rPr>
                <w:color w:val="000000"/>
              </w:rPr>
            </w:pPr>
            <w:bookmarkStart w:id="4" w:name="_DV_C371"/>
            <w:r>
              <w:rPr>
                <w:color w:val="000000"/>
              </w:rPr>
              <w:t>iii) violation de droits de propriété intellectuelle;</w:t>
            </w:r>
            <w:bookmarkEnd w:id="4"/>
          </w:p>
          <w:p w:rsidR="0013246D" w:rsidRDefault="0013246D" w:rsidP="00EA3B2A">
            <w:pPr>
              <w:pStyle w:val="Text1"/>
              <w:spacing w:before="40" w:after="40"/>
              <w:ind w:left="709"/>
              <w:rPr>
                <w:color w:val="000000"/>
              </w:rPr>
            </w:pPr>
            <w:bookmarkStart w:id="5" w:name="_DV_C372"/>
            <w:r>
              <w:rPr>
                <w:color w:val="000000"/>
              </w:rPr>
              <w:t xml:space="preserve">iv) tentative d'influer sur le processus décisionnel de </w:t>
            </w:r>
            <w:r w:rsidR="00A1071C">
              <w:rPr>
                <w:color w:val="000000"/>
              </w:rPr>
              <w:t>l'agence</w:t>
            </w:r>
            <w:r>
              <w:rPr>
                <w:color w:val="000000"/>
              </w:rPr>
              <w:t xml:space="preserve"> lors de la procédure d'octroi;</w:t>
            </w:r>
            <w:bookmarkStart w:id="6" w:name="_DV_C373"/>
            <w:bookmarkEnd w:id="5"/>
            <w:r>
              <w:rPr>
                <w:color w:val="000000"/>
              </w:rPr>
              <w:t xml:space="preserve"> </w:t>
            </w:r>
          </w:p>
          <w:p w:rsidR="0013246D" w:rsidRDefault="0013246D" w:rsidP="00091963">
            <w:pPr>
              <w:pStyle w:val="Text1"/>
              <w:spacing w:before="40" w:after="40"/>
              <w:ind w:left="709"/>
              <w:rPr>
                <w:noProof/>
              </w:rPr>
            </w:pPr>
            <w:r>
              <w:rPr>
                <w:color w:val="000000"/>
              </w:rPr>
              <w:t>v) tentative d'obtenir des informations confidentielles susceptibles de lui donner un avantage indu lors de la procédure d'octroi</w:t>
            </w:r>
            <w:bookmarkEnd w:id="6"/>
            <w:r>
              <w:rPr>
                <w:color w:val="000000"/>
              </w:rPr>
              <w:t>;</w:t>
            </w:r>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Pr="00583379" w:rsidRDefault="0013246D" w:rsidP="005079DB">
            <w:pPr>
              <w:pStyle w:val="Text1"/>
              <w:numPr>
                <w:ilvl w:val="0"/>
                <w:numId w:val="15"/>
              </w:numPr>
              <w:spacing w:before="40" w:after="40"/>
              <w:ind w:left="357" w:hanging="357"/>
              <w:rPr>
                <w:color w:val="000000"/>
              </w:rPr>
            </w:pPr>
            <w:r>
              <w:t>il a été établi par un jugement définitif que le demandeur est coupable des faits suivants:</w:t>
            </w:r>
          </w:p>
        </w:tc>
        <w:tc>
          <w:tcPr>
            <w:tcW w:w="1559" w:type="dxa"/>
            <w:gridSpan w:val="2"/>
            <w:shd w:val="clear" w:color="auto" w:fill="auto"/>
          </w:tcPr>
          <w:p w:rsidR="0013246D" w:rsidRDefault="0013246D" w:rsidP="00B57AE1">
            <w:pPr>
              <w:spacing w:before="240" w:after="120"/>
              <w:jc w:val="center"/>
              <w:rPr>
                <w:noProof/>
              </w:rPr>
            </w:pPr>
          </w:p>
        </w:tc>
      </w:tr>
      <w:tr w:rsidR="0013246D" w:rsidTr="00972C6D">
        <w:tc>
          <w:tcPr>
            <w:tcW w:w="8789" w:type="dxa"/>
            <w:shd w:val="clear" w:color="auto" w:fill="auto"/>
          </w:tcPr>
          <w:p w:rsidR="0013246D" w:rsidRDefault="0013246D" w:rsidP="00583379">
            <w:pPr>
              <w:pStyle w:val="Text1"/>
              <w:spacing w:before="40" w:after="40"/>
              <w:ind w:left="709"/>
              <w:rPr>
                <w:noProof/>
              </w:rPr>
            </w:pPr>
            <w:r>
              <w:rPr>
                <w:color w:val="000000"/>
              </w:rPr>
              <w:t>i) fraude, au sens de l'article 1</w:t>
            </w:r>
            <w:r>
              <w:rPr>
                <w:color w:val="000000"/>
                <w:vertAlign w:val="superscript"/>
              </w:rPr>
              <w:t>er</w:t>
            </w:r>
            <w:r>
              <w:rPr>
                <w:color w:val="000000"/>
              </w:rPr>
              <w:t xml:space="preserve"> de la convention relative à la protection des intérêts financiers des Communautés européennes, établie par l'acte du Conseil du 26 juillet 1995</w:t>
            </w:r>
            <w:bookmarkStart w:id="7" w:name="_DV_C378"/>
            <w:r>
              <w:rPr>
                <w:color w:val="000000"/>
              </w:rPr>
              <w:t>;</w:t>
            </w:r>
            <w:bookmarkEnd w:id="7"/>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3672B3">
            <w:pPr>
              <w:pStyle w:val="Text1"/>
              <w:spacing w:before="40" w:after="40"/>
              <w:ind w:left="709"/>
              <w:rPr>
                <w:noProof/>
              </w:rPr>
            </w:pPr>
            <w:bookmarkStart w:id="8" w:name="_DV_C379"/>
            <w:r>
              <w:rPr>
                <w:color w:val="000000"/>
              </w:rPr>
              <w:t>ii) corruption, telle qu'elle est définie à l'article 3 de la convention relative à la lutte contre la corruption impliquant des fonctionnaires des Communautés européennes ou des fonctionnaires des États membres de l'UE</w:t>
            </w:r>
            <w:bookmarkStart w:id="9" w:name="_DV_C381"/>
            <w:bookmarkEnd w:id="8"/>
            <w:r>
              <w:rPr>
                <w:color w:val="000000"/>
              </w:rPr>
              <w:t>, établie par l'acte du Conseil du 26 mai 1997, et à l'article 2, paragraphe 1, de la décision-cadre 2003/568/JAI du Conseil</w:t>
            </w:r>
            <w:bookmarkStart w:id="10" w:name="_DV_C383"/>
            <w:bookmarkEnd w:id="9"/>
            <w:r>
              <w:rPr>
                <w:color w:val="000000"/>
              </w:rPr>
              <w:t>, ou telle qu'elle est définie dans les dispositions légales du pays où l'ordonnateur se situe, du pays où le demandeur est établi ou du pays où le contrat doit être exécuté;</w:t>
            </w:r>
            <w:bookmarkEnd w:id="10"/>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583379">
            <w:pPr>
              <w:pStyle w:val="Text1"/>
              <w:spacing w:before="40" w:after="40"/>
              <w:ind w:left="709"/>
              <w:rPr>
                <w:noProof/>
              </w:rPr>
            </w:pPr>
            <w:bookmarkStart w:id="11" w:name="_DV_C384"/>
            <w:r>
              <w:rPr>
                <w:color w:val="000000"/>
              </w:rPr>
              <w:t>iii)</w:t>
            </w:r>
            <w:bookmarkStart w:id="12" w:name="_DV_M250"/>
            <w:bookmarkEnd w:id="11"/>
            <w:bookmarkEnd w:id="12"/>
            <w:r>
              <w:rPr>
                <w:color w:val="000000"/>
              </w:rPr>
              <w:t xml:space="preserve"> participation à une organisation criminelle </w:t>
            </w:r>
            <w:bookmarkStart w:id="13" w:name="_DV_C385"/>
            <w:r>
              <w:rPr>
                <w:color w:val="000000"/>
              </w:rPr>
              <w:t>telle qu'elle est définie à l'article 2 de la décision-cadre 2008/841/JAI du Conseil</w:t>
            </w:r>
            <w:bookmarkStart w:id="14" w:name="_DV_C387"/>
            <w:bookmarkEnd w:id="13"/>
            <w:r>
              <w:rPr>
                <w:color w:val="000000"/>
              </w:rPr>
              <w:t>;</w:t>
            </w:r>
            <w:bookmarkEnd w:id="14"/>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583379">
            <w:pPr>
              <w:pStyle w:val="Text1"/>
              <w:spacing w:before="40" w:after="40"/>
              <w:ind w:left="709"/>
              <w:rPr>
                <w:noProof/>
              </w:rPr>
            </w:pPr>
            <w:r>
              <w:rPr>
                <w:color w:val="000000"/>
              </w:rPr>
              <w:t>iv)</w:t>
            </w:r>
            <w:bookmarkStart w:id="15" w:name="_DV_M251"/>
            <w:bookmarkEnd w:id="15"/>
            <w:r>
              <w:t xml:space="preserve"> blanchiment de capitaux</w:t>
            </w:r>
            <w:bookmarkStart w:id="16" w:name="_DV_C391"/>
            <w:r>
              <w:t xml:space="preserve"> </w:t>
            </w:r>
            <w:r>
              <w:rPr>
                <w:color w:val="000000"/>
              </w:rPr>
              <w:t>ou</w:t>
            </w:r>
            <w:bookmarkStart w:id="17" w:name="_DV_M252"/>
            <w:bookmarkEnd w:id="16"/>
            <w:bookmarkEnd w:id="17"/>
            <w:r>
              <w:t xml:space="preserve"> financement du terrorisme </w:t>
            </w:r>
            <w:bookmarkStart w:id="18" w:name="_DV_C392"/>
            <w:r>
              <w:rPr>
                <w:color w:val="000000"/>
              </w:rPr>
              <w:t>tels qu'ils sont définis à l'article 1</w:t>
            </w:r>
            <w:r>
              <w:rPr>
                <w:color w:val="000000"/>
                <w:vertAlign w:val="superscript"/>
              </w:rPr>
              <w:t>er</w:t>
            </w:r>
            <w:r>
              <w:rPr>
                <w:color w:val="000000"/>
              </w:rPr>
              <w:t xml:space="preserve"> de la directive 2005/60/CE du Parlement européen et du Conseil</w:t>
            </w:r>
            <w:bookmarkStart w:id="19" w:name="_DV_C394"/>
            <w:bookmarkEnd w:id="18"/>
            <w:r>
              <w:rPr>
                <w:color w:val="000000"/>
              </w:rPr>
              <w:t>;</w:t>
            </w:r>
            <w:bookmarkEnd w:id="19"/>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583379">
            <w:pPr>
              <w:pStyle w:val="Text1"/>
              <w:spacing w:before="40" w:after="40"/>
              <w:ind w:left="709"/>
              <w:rPr>
                <w:noProof/>
              </w:rPr>
            </w:pPr>
            <w:bookmarkStart w:id="20" w:name="_DV_C395"/>
            <w:r>
              <w:rPr>
                <w:color w:val="000000"/>
              </w:rPr>
              <w:t xml:space="preserve">v) </w:t>
            </w:r>
            <w:bookmarkStart w:id="21" w:name="_DV_M253"/>
            <w:bookmarkEnd w:id="20"/>
            <w:bookmarkEnd w:id="21"/>
            <w:r>
              <w:t>infraction terroriste ou infraction liée aux activités terroristes</w:t>
            </w:r>
            <w:bookmarkStart w:id="22" w:name="_DV_C397"/>
            <w:r>
              <w:rPr>
                <w:color w:val="000000"/>
              </w:rPr>
              <w:t>, telles qu'elles sont définies respectivement à l'article 1</w:t>
            </w:r>
            <w:r>
              <w:rPr>
                <w:color w:val="000000"/>
                <w:vertAlign w:val="superscript"/>
              </w:rPr>
              <w:t>er</w:t>
            </w:r>
            <w:r>
              <w:rPr>
                <w:color w:val="000000"/>
              </w:rPr>
              <w:t xml:space="preserve"> et à l'article 3 de la décision-cadre 2002/475/JAI du Conseil</w:t>
            </w:r>
            <w:bookmarkStart w:id="23" w:name="_DV_C399"/>
            <w:bookmarkEnd w:id="22"/>
            <w:r>
              <w:rPr>
                <w:color w:val="000000"/>
              </w:rPr>
              <w:t>, ou incitation à commettre une infraction, complicité ou tentative d'infraction telles qu'elles sont visées à l'article 4 de ladite décision;</w:t>
            </w:r>
            <w:bookmarkEnd w:id="23"/>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Pr="00583379" w:rsidRDefault="0013246D" w:rsidP="00583379">
            <w:pPr>
              <w:pStyle w:val="Text1"/>
              <w:spacing w:before="40" w:after="40"/>
              <w:ind w:left="709"/>
              <w:rPr>
                <w:color w:val="000000"/>
              </w:rPr>
            </w:pPr>
            <w:bookmarkStart w:id="24" w:name="_DV_C400"/>
            <w:r>
              <w:rPr>
                <w:color w:val="000000"/>
              </w:rPr>
              <w:t xml:space="preserve">vi) </w:t>
            </w:r>
            <w:bookmarkStart w:id="25" w:name="_DV_M254"/>
            <w:bookmarkEnd w:id="24"/>
            <w:bookmarkEnd w:id="25"/>
            <w:r>
              <w:t xml:space="preserve">travail des enfants ou autres formes de traite des êtres humains </w:t>
            </w:r>
            <w:bookmarkStart w:id="26" w:name="_DV_C402"/>
            <w:r>
              <w:rPr>
                <w:color w:val="000000"/>
              </w:rPr>
              <w:t>tels qu'ils sont définis à l'article 2 de la directive 2011/36/UE du Parlement européen et du Conseil</w:t>
            </w:r>
            <w:bookmarkStart w:id="27" w:name="_DV_C404"/>
            <w:bookmarkEnd w:id="26"/>
            <w:r>
              <w:rPr>
                <w:color w:val="000000"/>
              </w:rPr>
              <w:t>;</w:t>
            </w:r>
            <w:bookmarkEnd w:id="27"/>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Pr="00583379" w:rsidRDefault="0013246D" w:rsidP="00B57AE1">
            <w:pPr>
              <w:pStyle w:val="Text1"/>
              <w:numPr>
                <w:ilvl w:val="0"/>
                <w:numId w:val="15"/>
              </w:numPr>
              <w:spacing w:before="40" w:after="40"/>
              <w:rPr>
                <w:color w:val="000000"/>
              </w:rPr>
            </w:pPr>
            <w:r>
              <w:t xml:space="preserve">le demandeur a gravement manqué à des obligations essentielles dans l'exécution d'un contrat, d'une convention de subvention ou d'une décision de subvention financé par le budget de l'Union, ce qui a conduit à sa résiliation anticipée ou à l'application de dommages-intérêts forfaitaires ou d'autres pénalités contractuelles ou ce qui a été découvert à la suite de contrôles, d'audits ou d'enquêtes effectués par un ordonnateur, l'OLAF ou la Cour des comptes; </w:t>
            </w:r>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8D469E">
            <w:pPr>
              <w:pStyle w:val="Text1"/>
              <w:numPr>
                <w:ilvl w:val="0"/>
                <w:numId w:val="15"/>
              </w:numPr>
              <w:spacing w:before="40" w:after="40"/>
              <w:rPr>
                <w:noProof/>
              </w:rPr>
            </w:pPr>
            <w:bookmarkStart w:id="28" w:name="_DV_C410"/>
            <w:r>
              <w:rPr>
                <w:color w:val="000000"/>
              </w:rPr>
              <w:lastRenderedPageBreak/>
              <w:t>il a été établi par un jugement définitif ou une décision administrative définitive que le demandeur a commis une irrégularité au sens de l'article 1</w:t>
            </w:r>
            <w:r>
              <w:rPr>
                <w:color w:val="000000"/>
                <w:vertAlign w:val="superscript"/>
              </w:rPr>
              <w:t>er</w:t>
            </w:r>
            <w:r>
              <w:rPr>
                <w:color w:val="000000"/>
              </w:rPr>
              <w:t>, paragraphe 2, du règlement (CE, Euratom) n° 2988/95 du Conseil</w:t>
            </w:r>
            <w:bookmarkEnd w:id="28"/>
            <w:r>
              <w:rPr>
                <w:color w:val="000000"/>
              </w:rPr>
              <w:t>;</w:t>
            </w:r>
          </w:p>
        </w:tc>
        <w:tc>
          <w:tcPr>
            <w:tcW w:w="709"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13246D" w:rsidTr="00972C6D">
        <w:tc>
          <w:tcPr>
            <w:tcW w:w="8789" w:type="dxa"/>
            <w:shd w:val="clear" w:color="auto" w:fill="auto"/>
          </w:tcPr>
          <w:p w:rsidR="0013246D" w:rsidRDefault="0013246D" w:rsidP="00B57AE1">
            <w:pPr>
              <w:pStyle w:val="Text1"/>
              <w:numPr>
                <w:ilvl w:val="0"/>
                <w:numId w:val="15"/>
              </w:numPr>
              <w:spacing w:before="40" w:after="40"/>
              <w:rPr>
                <w:color w:val="000000"/>
              </w:rPr>
            </w:pPr>
            <w:r>
              <w:rPr>
                <w:color w:val="000000"/>
              </w:rPr>
              <w:t xml:space="preserve">en cas de faute professionnelle grave, de fraude, de corruption, d'autres infractions pénales, de manquements graves dans l'exécution d'un contrat ou d'irrégularités, le demandeur tombe sous le coup: </w:t>
            </w:r>
          </w:p>
          <w:p w:rsidR="0013246D" w:rsidRDefault="0013246D" w:rsidP="00BF215D">
            <w:pPr>
              <w:pStyle w:val="Text1"/>
              <w:numPr>
                <w:ilvl w:val="0"/>
                <w:numId w:val="25"/>
              </w:numPr>
              <w:spacing w:before="40" w:after="40"/>
              <w:rPr>
                <w:color w:val="000000"/>
              </w:rPr>
            </w:pPr>
            <w:r>
              <w:rPr>
                <w:color w:val="000000"/>
              </w:rPr>
              <w:t xml:space="preserve"> de faits établis dans le cadre d'audits ou d'enquêtes menés par la Cour des comptes, l'OLAF ou le service d'audit interne, ou de tout autre contrôle, audit ou vérification effectué sous la responsabilité d'un ordonnateur d'une institution de l'UE, d'un organisme européen ou d'une agence ou d'un organe de l'UE; </w:t>
            </w:r>
          </w:p>
          <w:p w:rsidR="0013246D" w:rsidRDefault="0013246D" w:rsidP="00BF215D">
            <w:pPr>
              <w:pStyle w:val="Text1"/>
              <w:numPr>
                <w:ilvl w:val="0"/>
                <w:numId w:val="25"/>
              </w:numPr>
              <w:spacing w:before="40" w:after="40"/>
              <w:rPr>
                <w:color w:val="000000"/>
              </w:rPr>
            </w:pPr>
            <w:r>
              <w:rPr>
                <w:color w:val="000000"/>
              </w:rPr>
              <w:t xml:space="preserve"> de décisions administratives non définitives, y compris le cas échéant de mesures disciplinaires prises par l'organe de surveillance compétent qui est chargé de vérifier l'application des normes de déontologie professionnelle; </w:t>
            </w:r>
          </w:p>
          <w:p w:rsidR="0013246D" w:rsidRDefault="0013246D" w:rsidP="00BF215D">
            <w:pPr>
              <w:pStyle w:val="Text1"/>
              <w:numPr>
                <w:ilvl w:val="0"/>
                <w:numId w:val="25"/>
              </w:numPr>
              <w:spacing w:before="40" w:after="40"/>
              <w:rPr>
                <w:color w:val="000000"/>
              </w:rPr>
            </w:pPr>
            <w:r>
              <w:rPr>
                <w:color w:val="000000"/>
              </w:rPr>
              <w:t xml:space="preserve"> de décisions de la BCE, de la BEI, du Fonds européen d'investissement ou d'organisations internationales; </w:t>
            </w:r>
          </w:p>
          <w:p w:rsidR="0013246D" w:rsidRDefault="0013246D" w:rsidP="00BF215D">
            <w:pPr>
              <w:pStyle w:val="Text1"/>
              <w:numPr>
                <w:ilvl w:val="0"/>
                <w:numId w:val="25"/>
              </w:numPr>
              <w:spacing w:before="40" w:after="40"/>
              <w:rPr>
                <w:color w:val="000000"/>
              </w:rPr>
            </w:pPr>
            <w:r>
              <w:rPr>
                <w:color w:val="000000"/>
              </w:rPr>
              <w:t xml:space="preserve"> de décisions de la Commission relatives à la violation des règles de l'Union dans le domaine de la concurrence ou de décisions d'une autorité nationale compétente concernant la violation du droit de l'Union ou du droit national en matière de concurrence;</w:t>
            </w:r>
          </w:p>
          <w:p w:rsidR="0013246D" w:rsidRPr="00B57AE1" w:rsidDel="005C51BE" w:rsidRDefault="0013246D" w:rsidP="00BF215D">
            <w:pPr>
              <w:pStyle w:val="Text1"/>
              <w:numPr>
                <w:ilvl w:val="0"/>
                <w:numId w:val="25"/>
              </w:numPr>
              <w:spacing w:before="40" w:after="40"/>
              <w:rPr>
                <w:color w:val="000000"/>
              </w:rPr>
            </w:pPr>
            <w:r>
              <w:rPr>
                <w:color w:val="000000"/>
              </w:rPr>
              <w:t xml:space="preserve"> de décisions d'exclusion prises par un ordonnateur d'une institution de l'UE, d'un organisme européen ou d'une agence ou d'un organe de l'UE. </w:t>
            </w:r>
          </w:p>
        </w:tc>
        <w:tc>
          <w:tcPr>
            <w:tcW w:w="709" w:type="dxa"/>
            <w:shd w:val="clear" w:color="auto" w:fill="auto"/>
          </w:tcPr>
          <w:p w:rsidR="0013246D" w:rsidRDefault="0013246D" w:rsidP="00FC608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13246D" w:rsidRDefault="0013246D" w:rsidP="00FC608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bl>
    <w:p w:rsidR="00C475D8" w:rsidRDefault="00C475D8" w:rsidP="00C475D8">
      <w:pPr>
        <w:autoSpaceDE w:val="0"/>
        <w:autoSpaceDN w:val="0"/>
        <w:adjustRightInd w:val="0"/>
        <w:rPr>
          <w:noProof/>
        </w:rPr>
      </w:pPr>
      <w:bookmarkStart w:id="29" w:name="_DV_C376"/>
    </w:p>
    <w:p w:rsidR="00EE0FDE" w:rsidRDefault="00EE0FDE" w:rsidP="00166911">
      <w:pPr>
        <w:autoSpaceDE w:val="0"/>
        <w:autoSpaceDN w:val="0"/>
        <w:adjustRightInd w:val="0"/>
        <w:spacing w:before="120" w:after="240"/>
        <w:jc w:val="center"/>
        <w:rPr>
          <w:noProof/>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851"/>
        <w:gridCol w:w="850"/>
      </w:tblGrid>
      <w:tr w:rsidR="0074232B" w:rsidTr="0074232B">
        <w:tc>
          <w:tcPr>
            <w:tcW w:w="10314" w:type="dxa"/>
            <w:gridSpan w:val="3"/>
            <w:shd w:val="clear" w:color="auto" w:fill="auto"/>
            <w:vAlign w:val="center"/>
          </w:tcPr>
          <w:p w:rsidR="0074232B" w:rsidRDefault="0074232B" w:rsidP="00C51379">
            <w:pPr>
              <w:pStyle w:val="ListParagraph"/>
              <w:numPr>
                <w:ilvl w:val="0"/>
                <w:numId w:val="17"/>
              </w:numPr>
              <w:spacing w:before="240" w:after="120"/>
              <w:jc w:val="both"/>
            </w:pPr>
            <w:r>
              <w:t xml:space="preserve">déclare qu'une personne physique qui est un membre de l'organe d'administration, de direction ou de surveillance </w:t>
            </w:r>
            <w:r w:rsidR="00A1071C">
              <w:t xml:space="preserve">du </w:t>
            </w:r>
            <w:r>
              <w:t>demandeur ou qui possède des pouvoirs de représentation, de décision ou de contrôle à l'égard dudit demandeur (à savoir les chefs d'entreprise, les membres des organes de direction ou de surveillance et les personnes détenant, à titre individuel, la majorité des parts) se trouve ou ne se trouve pas dans l'une des situations suivantes:</w:t>
            </w:r>
          </w:p>
        </w:tc>
      </w:tr>
      <w:tr w:rsidR="0074232B" w:rsidTr="00325617">
        <w:trPr>
          <w:trHeight w:val="927"/>
        </w:trPr>
        <w:tc>
          <w:tcPr>
            <w:tcW w:w="8613" w:type="dxa"/>
            <w:shd w:val="clear" w:color="auto" w:fill="auto"/>
            <w:vAlign w:val="center"/>
          </w:tcPr>
          <w:p w:rsidR="0074232B" w:rsidRPr="0074232B" w:rsidRDefault="0074232B" w:rsidP="00325617">
            <w:pPr>
              <w:pStyle w:val="Title"/>
              <w:spacing w:before="120" w:after="120"/>
              <w:jc w:val="center"/>
              <w:rPr>
                <w:noProof/>
              </w:rPr>
            </w:pPr>
            <w:r>
              <w:t>Situations d'exclusion concernant les personnes physiques ayant le pouvoir de représentation, de décision ou de contrôle à l'égard du demandeur</w:t>
            </w:r>
          </w:p>
        </w:tc>
        <w:tc>
          <w:tcPr>
            <w:tcW w:w="851" w:type="dxa"/>
            <w:shd w:val="clear" w:color="auto" w:fill="auto"/>
          </w:tcPr>
          <w:p w:rsidR="0074232B" w:rsidRDefault="0074232B" w:rsidP="00583379">
            <w:pPr>
              <w:spacing w:before="240" w:after="120"/>
              <w:jc w:val="both"/>
              <w:rPr>
                <w:noProof/>
              </w:rPr>
            </w:pPr>
            <w:r>
              <w:t>OUI</w:t>
            </w:r>
          </w:p>
        </w:tc>
        <w:tc>
          <w:tcPr>
            <w:tcW w:w="850" w:type="dxa"/>
            <w:shd w:val="clear" w:color="auto" w:fill="auto"/>
          </w:tcPr>
          <w:p w:rsidR="0074232B" w:rsidRDefault="0074232B" w:rsidP="00583379">
            <w:pPr>
              <w:spacing w:before="240" w:after="120"/>
              <w:jc w:val="both"/>
              <w:rPr>
                <w:noProof/>
              </w:rPr>
            </w:pPr>
            <w:r>
              <w:t>NON</w:t>
            </w:r>
          </w:p>
        </w:tc>
      </w:tr>
      <w:tr w:rsidR="0074232B" w:rsidTr="0074232B">
        <w:tc>
          <w:tcPr>
            <w:tcW w:w="8613" w:type="dxa"/>
            <w:shd w:val="clear" w:color="auto" w:fill="auto"/>
            <w:vAlign w:val="center"/>
          </w:tcPr>
          <w:p w:rsidR="0074232B" w:rsidRDefault="0074232B" w:rsidP="00583379">
            <w:pPr>
              <w:pStyle w:val="Text1"/>
              <w:spacing w:before="40" w:after="40"/>
              <w:ind w:left="360"/>
              <w:rPr>
                <w:noProof/>
              </w:rPr>
            </w:pPr>
            <w:r>
              <w:t>Situation visée au point c) ci-dessus (faute professionnelle grave)</w:t>
            </w:r>
          </w:p>
        </w:tc>
        <w:tc>
          <w:tcPr>
            <w:tcW w:w="851"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74232B" w:rsidTr="0074232B">
        <w:tc>
          <w:tcPr>
            <w:tcW w:w="8613" w:type="dxa"/>
            <w:shd w:val="clear" w:color="auto" w:fill="auto"/>
            <w:vAlign w:val="center"/>
          </w:tcPr>
          <w:p w:rsidR="0074232B" w:rsidRDefault="0074232B" w:rsidP="00583379">
            <w:pPr>
              <w:pStyle w:val="Text1"/>
              <w:spacing w:before="40" w:after="40"/>
              <w:ind w:left="360"/>
              <w:rPr>
                <w:noProof/>
              </w:rPr>
            </w:pPr>
            <w:r>
              <w:t>Situation visée au point d) ci-dessus (fraude, corruption ou autre infraction pénale)</w:t>
            </w:r>
          </w:p>
        </w:tc>
        <w:tc>
          <w:tcPr>
            <w:tcW w:w="851"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74232B" w:rsidTr="0074232B">
        <w:tc>
          <w:tcPr>
            <w:tcW w:w="8613" w:type="dxa"/>
            <w:shd w:val="clear" w:color="auto" w:fill="auto"/>
            <w:vAlign w:val="center"/>
          </w:tcPr>
          <w:p w:rsidR="0074232B" w:rsidRDefault="0074232B" w:rsidP="00583379">
            <w:pPr>
              <w:pStyle w:val="Text1"/>
              <w:spacing w:before="40" w:after="40"/>
              <w:ind w:left="360"/>
              <w:rPr>
                <w:noProof/>
              </w:rPr>
            </w:pPr>
            <w:r>
              <w:t>Situation visée au point e) ci-dessus (manquements graves dans l'exécution d'un contrat)</w:t>
            </w:r>
          </w:p>
        </w:tc>
        <w:tc>
          <w:tcPr>
            <w:tcW w:w="851"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74232B" w:rsidTr="0074232B">
        <w:tc>
          <w:tcPr>
            <w:tcW w:w="8613" w:type="dxa"/>
            <w:shd w:val="clear" w:color="auto" w:fill="auto"/>
            <w:vAlign w:val="center"/>
          </w:tcPr>
          <w:p w:rsidR="0074232B" w:rsidRDefault="0074232B" w:rsidP="00583379">
            <w:pPr>
              <w:pStyle w:val="Text1"/>
              <w:spacing w:before="40" w:after="40"/>
              <w:ind w:left="360"/>
              <w:rPr>
                <w:noProof/>
              </w:rPr>
            </w:pPr>
            <w:r>
              <w:t>Situation visée au point f) ci-dessus (irrégularité)</w:t>
            </w:r>
          </w:p>
        </w:tc>
        <w:tc>
          <w:tcPr>
            <w:tcW w:w="851"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tcPr>
          <w:p w:rsidR="0074232B" w:rsidRDefault="0074232B"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bl>
    <w:p w:rsidR="00DF45B2" w:rsidRDefault="00DF45B2" w:rsidP="00C475D8">
      <w:pPr>
        <w:autoSpaceDE w:val="0"/>
        <w:autoSpaceDN w:val="0"/>
        <w:adjustRightInd w:val="0"/>
        <w:rPr>
          <w:noProof/>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709"/>
        <w:gridCol w:w="850"/>
      </w:tblGrid>
      <w:tr w:rsidR="00325617" w:rsidTr="0038676D">
        <w:tc>
          <w:tcPr>
            <w:tcW w:w="9889" w:type="dxa"/>
            <w:gridSpan w:val="3"/>
            <w:shd w:val="clear" w:color="auto" w:fill="auto"/>
            <w:vAlign w:val="center"/>
          </w:tcPr>
          <w:p w:rsidR="00325617" w:rsidRDefault="00325617" w:rsidP="00325617">
            <w:pPr>
              <w:pStyle w:val="ListParagraph"/>
              <w:numPr>
                <w:ilvl w:val="0"/>
                <w:numId w:val="17"/>
              </w:numPr>
              <w:spacing w:before="240" w:after="120"/>
              <w:jc w:val="both"/>
            </w:pPr>
            <w:r>
              <w:t>d</w:t>
            </w:r>
            <w:r w:rsidRPr="00325617">
              <w:t xml:space="preserve">éclare qu'une personne physique ou morale qui répond indéfiniment des dettes </w:t>
            </w:r>
            <w:r>
              <w:t>du</w:t>
            </w:r>
            <w:r w:rsidRPr="00325617">
              <w:t xml:space="preserve"> demandeur se trouve dans l'une des situations suivantes:</w:t>
            </w:r>
          </w:p>
        </w:tc>
      </w:tr>
      <w:tr w:rsidR="00325617" w:rsidTr="00325617">
        <w:tc>
          <w:tcPr>
            <w:tcW w:w="8330" w:type="dxa"/>
            <w:shd w:val="clear" w:color="auto" w:fill="auto"/>
            <w:vAlign w:val="center"/>
          </w:tcPr>
          <w:p w:rsidR="00325617" w:rsidRPr="0029628A" w:rsidRDefault="00325617" w:rsidP="00325617">
            <w:pPr>
              <w:spacing w:before="240" w:after="120"/>
              <w:ind w:left="502"/>
              <w:jc w:val="both"/>
              <w:rPr>
                <w:rFonts w:ascii="Calibri" w:hAnsi="Calibri"/>
                <w:b/>
                <w:smallCaps/>
                <w:noProof/>
              </w:rPr>
            </w:pPr>
            <w:r w:rsidRPr="00325617">
              <w:rPr>
                <w:rFonts w:ascii="Times New Roman Bold" w:eastAsiaTheme="majorEastAsia" w:hAnsi="Times New Roman Bold" w:cstheme="majorBidi"/>
                <w:b/>
                <w:bCs/>
                <w:smallCaps/>
                <w:kern w:val="28"/>
                <w:szCs w:val="32"/>
              </w:rPr>
              <w:t xml:space="preserve">Situations d'exclusion concernant les personnes physiques ou </w:t>
            </w:r>
            <w:r w:rsidRPr="00325617">
              <w:rPr>
                <w:rFonts w:ascii="Times New Roman Bold" w:eastAsiaTheme="majorEastAsia" w:hAnsi="Times New Roman Bold" w:cstheme="majorBidi"/>
                <w:b/>
                <w:bCs/>
                <w:smallCaps/>
                <w:kern w:val="28"/>
                <w:szCs w:val="32"/>
              </w:rPr>
              <w:lastRenderedPageBreak/>
              <w:t>morales qui répondent indéfiniment des dettes du demandeur</w:t>
            </w:r>
          </w:p>
        </w:tc>
        <w:tc>
          <w:tcPr>
            <w:tcW w:w="709" w:type="dxa"/>
            <w:shd w:val="clear" w:color="auto" w:fill="auto"/>
          </w:tcPr>
          <w:p w:rsidR="00325617" w:rsidRPr="00B57AE1" w:rsidRDefault="00325617" w:rsidP="00BB4C9D">
            <w:pPr>
              <w:spacing w:before="240" w:after="120"/>
              <w:jc w:val="both"/>
              <w:rPr>
                <w:rFonts w:ascii="Calibri" w:hAnsi="Calibri"/>
                <w:smallCaps/>
                <w:noProof/>
              </w:rPr>
            </w:pPr>
            <w:r>
              <w:lastRenderedPageBreak/>
              <w:t>OUI</w:t>
            </w:r>
          </w:p>
        </w:tc>
        <w:tc>
          <w:tcPr>
            <w:tcW w:w="850" w:type="dxa"/>
            <w:shd w:val="clear" w:color="auto" w:fill="auto"/>
          </w:tcPr>
          <w:p w:rsidR="00325617" w:rsidRPr="00B57AE1" w:rsidRDefault="00325617" w:rsidP="00583379">
            <w:pPr>
              <w:spacing w:before="240" w:after="120"/>
              <w:jc w:val="both"/>
              <w:rPr>
                <w:noProof/>
              </w:rPr>
            </w:pPr>
            <w:r>
              <w:t>NON</w:t>
            </w:r>
          </w:p>
        </w:tc>
      </w:tr>
      <w:tr w:rsidR="00325617" w:rsidTr="00325617">
        <w:trPr>
          <w:trHeight w:val="505"/>
        </w:trPr>
        <w:tc>
          <w:tcPr>
            <w:tcW w:w="8330" w:type="dxa"/>
            <w:shd w:val="clear" w:color="auto" w:fill="auto"/>
            <w:vAlign w:val="center"/>
          </w:tcPr>
          <w:p w:rsidR="00325617" w:rsidRPr="00583379" w:rsidRDefault="00325617" w:rsidP="00B57AE1">
            <w:pPr>
              <w:pStyle w:val="Text1"/>
              <w:spacing w:before="40" w:after="40"/>
              <w:ind w:left="360"/>
              <w:rPr>
                <w:rFonts w:ascii="Times New Roman Bold" w:hAnsi="Times New Roman Bold"/>
                <w:b/>
                <w:smallCaps/>
                <w:noProof/>
              </w:rPr>
            </w:pPr>
            <w:r>
              <w:lastRenderedPageBreak/>
              <w:t>Situation visée au point a) ci-dessus (faillite)</w:t>
            </w:r>
          </w:p>
        </w:tc>
        <w:tc>
          <w:tcPr>
            <w:tcW w:w="709" w:type="dxa"/>
            <w:shd w:val="clear" w:color="auto" w:fill="auto"/>
            <w:vAlign w:val="center"/>
          </w:tcPr>
          <w:p w:rsidR="00325617" w:rsidRPr="00B57AE1" w:rsidRDefault="00325617" w:rsidP="00B57AE1">
            <w:pPr>
              <w:spacing w:before="40" w:after="40"/>
              <w:jc w:val="center"/>
              <w:rPr>
                <w:rFonts w:ascii="Calibri" w:hAnsi="Calibri"/>
                <w:smallCaps/>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vAlign w:val="center"/>
          </w:tcPr>
          <w:p w:rsidR="00325617" w:rsidRPr="00B57AE1" w:rsidRDefault="00325617"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325617" w:rsidTr="00325617">
        <w:trPr>
          <w:trHeight w:val="507"/>
        </w:trPr>
        <w:tc>
          <w:tcPr>
            <w:tcW w:w="8330" w:type="dxa"/>
            <w:shd w:val="clear" w:color="auto" w:fill="auto"/>
            <w:vAlign w:val="center"/>
          </w:tcPr>
          <w:p w:rsidR="00325617" w:rsidRPr="00BB4C9D" w:rsidRDefault="00325617" w:rsidP="00B57AE1">
            <w:pPr>
              <w:pStyle w:val="Text1"/>
              <w:spacing w:before="40" w:after="40"/>
              <w:ind w:left="360"/>
              <w:rPr>
                <w:noProof/>
              </w:rPr>
            </w:pPr>
            <w:r>
              <w:t>Situation visée au point b) ci-dessus (non-respect du paiement des impôts ou des cotisations de sécurité sociale)</w:t>
            </w:r>
          </w:p>
        </w:tc>
        <w:tc>
          <w:tcPr>
            <w:tcW w:w="709" w:type="dxa"/>
            <w:shd w:val="clear" w:color="auto" w:fill="auto"/>
            <w:vAlign w:val="center"/>
          </w:tcPr>
          <w:p w:rsidR="00325617" w:rsidRPr="00BB4C9D" w:rsidRDefault="00325617"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vAlign w:val="center"/>
          </w:tcPr>
          <w:p w:rsidR="00325617" w:rsidRDefault="00325617"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bl>
    <w:p w:rsidR="00384260" w:rsidRDefault="00384260" w:rsidP="00384260"/>
    <w:p w:rsidR="00384260" w:rsidRDefault="00384260" w:rsidP="00384260"/>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709"/>
        <w:gridCol w:w="850"/>
      </w:tblGrid>
      <w:tr w:rsidR="00384260" w:rsidTr="00EA7EC3">
        <w:tc>
          <w:tcPr>
            <w:tcW w:w="9889" w:type="dxa"/>
            <w:gridSpan w:val="3"/>
            <w:shd w:val="clear" w:color="auto" w:fill="auto"/>
            <w:vAlign w:val="center"/>
          </w:tcPr>
          <w:p w:rsidR="00384260" w:rsidRDefault="00384260" w:rsidP="00384260">
            <w:pPr>
              <w:pStyle w:val="ListParagraph"/>
              <w:numPr>
                <w:ilvl w:val="0"/>
                <w:numId w:val="17"/>
              </w:numPr>
              <w:spacing w:before="240" w:after="120"/>
              <w:jc w:val="both"/>
            </w:pPr>
            <w:r>
              <w:t>d</w:t>
            </w:r>
            <w:r w:rsidRPr="00325617">
              <w:t xml:space="preserve">éclare </w:t>
            </w:r>
            <w:r>
              <w:t xml:space="preserve">si le demandeur se trouve dans l'une des situations suivantes: </w:t>
            </w:r>
          </w:p>
        </w:tc>
      </w:tr>
      <w:tr w:rsidR="00384260" w:rsidTr="00EA7EC3">
        <w:tc>
          <w:tcPr>
            <w:tcW w:w="8330" w:type="dxa"/>
            <w:shd w:val="clear" w:color="auto" w:fill="auto"/>
            <w:vAlign w:val="center"/>
          </w:tcPr>
          <w:p w:rsidR="00384260" w:rsidRPr="0029628A" w:rsidRDefault="00384260" w:rsidP="00384260">
            <w:pPr>
              <w:spacing w:before="240" w:after="120"/>
              <w:ind w:left="502"/>
              <w:jc w:val="both"/>
              <w:rPr>
                <w:rFonts w:ascii="Calibri" w:hAnsi="Calibri"/>
                <w:b/>
                <w:smallCaps/>
                <w:noProof/>
              </w:rPr>
            </w:pPr>
            <w:r>
              <w:rPr>
                <w:rFonts w:ascii="Times New Roman Bold" w:eastAsiaTheme="majorEastAsia" w:hAnsi="Times New Roman Bold" w:cstheme="majorBidi"/>
                <w:b/>
                <w:bCs/>
                <w:smallCaps/>
                <w:kern w:val="28"/>
                <w:szCs w:val="32"/>
              </w:rPr>
              <w:t>Cas de r</w:t>
            </w:r>
            <w:r w:rsidRPr="00384260">
              <w:rPr>
                <w:rFonts w:ascii="Times New Roman Bold" w:eastAsiaTheme="majorEastAsia" w:hAnsi="Times New Roman Bold" w:cstheme="majorBidi"/>
                <w:b/>
                <w:bCs/>
                <w:smallCaps/>
                <w:kern w:val="28"/>
                <w:szCs w:val="32"/>
              </w:rPr>
              <w:t xml:space="preserve">ejet de </w:t>
            </w:r>
            <w:r>
              <w:rPr>
                <w:rFonts w:ascii="Times New Roman Bold" w:eastAsiaTheme="majorEastAsia" w:hAnsi="Times New Roman Bold" w:cstheme="majorBidi"/>
                <w:b/>
                <w:bCs/>
                <w:smallCaps/>
                <w:kern w:val="28"/>
                <w:szCs w:val="32"/>
              </w:rPr>
              <w:t xml:space="preserve">cette </w:t>
            </w:r>
            <w:r w:rsidRPr="00384260">
              <w:rPr>
                <w:rFonts w:ascii="Times New Roman Bold" w:eastAsiaTheme="majorEastAsia" w:hAnsi="Times New Roman Bold" w:cstheme="majorBidi"/>
                <w:b/>
                <w:bCs/>
                <w:smallCaps/>
                <w:kern w:val="28"/>
                <w:szCs w:val="32"/>
              </w:rPr>
              <w:t>procédure</w:t>
            </w:r>
          </w:p>
        </w:tc>
        <w:tc>
          <w:tcPr>
            <w:tcW w:w="709" w:type="dxa"/>
            <w:shd w:val="clear" w:color="auto" w:fill="auto"/>
          </w:tcPr>
          <w:p w:rsidR="00384260" w:rsidRPr="00B57AE1" w:rsidRDefault="00384260" w:rsidP="00EA7EC3">
            <w:pPr>
              <w:spacing w:before="240" w:after="120"/>
              <w:jc w:val="both"/>
              <w:rPr>
                <w:rFonts w:ascii="Calibri" w:hAnsi="Calibri"/>
                <w:smallCaps/>
                <w:noProof/>
              </w:rPr>
            </w:pPr>
            <w:r>
              <w:t>OUI</w:t>
            </w:r>
          </w:p>
        </w:tc>
        <w:tc>
          <w:tcPr>
            <w:tcW w:w="850" w:type="dxa"/>
            <w:shd w:val="clear" w:color="auto" w:fill="auto"/>
          </w:tcPr>
          <w:p w:rsidR="00384260" w:rsidRPr="00B57AE1" w:rsidRDefault="00384260" w:rsidP="00EA7EC3">
            <w:pPr>
              <w:spacing w:before="240" w:after="120"/>
              <w:jc w:val="both"/>
              <w:rPr>
                <w:noProof/>
              </w:rPr>
            </w:pPr>
            <w:r>
              <w:t>NON</w:t>
            </w:r>
          </w:p>
        </w:tc>
      </w:tr>
      <w:tr w:rsidR="00384260" w:rsidTr="00EA7EC3">
        <w:trPr>
          <w:trHeight w:val="505"/>
        </w:trPr>
        <w:tc>
          <w:tcPr>
            <w:tcW w:w="8330" w:type="dxa"/>
            <w:shd w:val="clear" w:color="auto" w:fill="auto"/>
            <w:vAlign w:val="center"/>
          </w:tcPr>
          <w:p w:rsidR="00384260" w:rsidRPr="00583379" w:rsidRDefault="00E85F79" w:rsidP="00E85F79">
            <w:pPr>
              <w:pStyle w:val="Text1"/>
              <w:spacing w:before="40" w:after="40"/>
              <w:ind w:left="360"/>
              <w:rPr>
                <w:rFonts w:ascii="Times New Roman Bold" w:hAnsi="Times New Roman Bold"/>
                <w:b/>
                <w:smallCaps/>
                <w:noProof/>
              </w:rPr>
            </w:pPr>
            <w:r>
              <w:rPr>
                <w:color w:val="222222"/>
              </w:rPr>
              <w:t>h) a fourni des renseignements exacts, sincères et complets à l'Agence dans le cadre de cette procédure d'attribution;</w:t>
            </w:r>
          </w:p>
        </w:tc>
        <w:tc>
          <w:tcPr>
            <w:tcW w:w="709" w:type="dxa"/>
            <w:shd w:val="clear" w:color="auto" w:fill="auto"/>
            <w:vAlign w:val="center"/>
          </w:tcPr>
          <w:p w:rsidR="00384260" w:rsidRPr="00B57AE1" w:rsidRDefault="00384260" w:rsidP="00EA7EC3">
            <w:pPr>
              <w:spacing w:before="40" w:after="40"/>
              <w:jc w:val="center"/>
              <w:rPr>
                <w:rFonts w:ascii="Calibri" w:hAnsi="Calibri"/>
                <w:smallCaps/>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vAlign w:val="center"/>
          </w:tcPr>
          <w:p w:rsidR="00384260" w:rsidRPr="00B57AE1" w:rsidRDefault="00384260" w:rsidP="00EA7EC3">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r w:rsidR="00384260" w:rsidTr="00EA7EC3">
        <w:trPr>
          <w:trHeight w:val="507"/>
        </w:trPr>
        <w:tc>
          <w:tcPr>
            <w:tcW w:w="8330" w:type="dxa"/>
            <w:shd w:val="clear" w:color="auto" w:fill="auto"/>
            <w:vAlign w:val="center"/>
          </w:tcPr>
          <w:p w:rsidR="00384260" w:rsidRPr="00BB4C9D" w:rsidRDefault="00E85F79" w:rsidP="00E85F79">
            <w:pPr>
              <w:pStyle w:val="Text1"/>
              <w:numPr>
                <w:ilvl w:val="0"/>
                <w:numId w:val="17"/>
              </w:numPr>
              <w:spacing w:before="40" w:after="40"/>
              <w:rPr>
                <w:noProof/>
              </w:rPr>
            </w:pPr>
            <w:r>
              <w:t xml:space="preserve">Reconnait que le </w:t>
            </w:r>
            <w:r w:rsidRPr="00E85F79">
              <w:t>demandeur</w:t>
            </w:r>
            <w:r>
              <w:t xml:space="preserve"> </w:t>
            </w:r>
            <w:r w:rsidRPr="00E85F79">
              <w:t>est susceptible d'être rejeté</w:t>
            </w:r>
            <w:r>
              <w:t xml:space="preserve"> </w:t>
            </w:r>
            <w:r w:rsidRPr="00E85F79">
              <w:t>de la présente procédure et est passible de sanctions administratives (exclusion ou sanction financière) s'il est établi que de fausses déclarations ont été faites ou que de fausses informations ont été fournies pour participer à la présente procédure.</w:t>
            </w:r>
          </w:p>
        </w:tc>
        <w:tc>
          <w:tcPr>
            <w:tcW w:w="709" w:type="dxa"/>
            <w:shd w:val="clear" w:color="auto" w:fill="auto"/>
            <w:vAlign w:val="center"/>
          </w:tcPr>
          <w:p w:rsidR="00384260" w:rsidRPr="00BB4C9D" w:rsidRDefault="00384260" w:rsidP="00EA7EC3">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c>
          <w:tcPr>
            <w:tcW w:w="850" w:type="dxa"/>
            <w:shd w:val="clear" w:color="auto" w:fill="auto"/>
            <w:vAlign w:val="center"/>
          </w:tcPr>
          <w:p w:rsidR="00384260" w:rsidRDefault="00384260" w:rsidP="00EA7EC3">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C4040">
              <w:rPr>
                <w:noProof/>
              </w:rPr>
            </w:r>
            <w:r w:rsidR="00EC4040">
              <w:rPr>
                <w:noProof/>
              </w:rPr>
              <w:fldChar w:fldCharType="separate"/>
            </w:r>
            <w:r>
              <w:rPr>
                <w:noProof/>
              </w:rPr>
              <w:fldChar w:fldCharType="end"/>
            </w:r>
          </w:p>
        </w:tc>
      </w:tr>
    </w:tbl>
    <w:p w:rsidR="00384260" w:rsidRPr="00384260" w:rsidRDefault="00384260" w:rsidP="00384260"/>
    <w:p w:rsidR="00613B89" w:rsidRPr="00166911" w:rsidRDefault="006D58B5" w:rsidP="00166911">
      <w:pPr>
        <w:pStyle w:val="Title"/>
        <w:rPr>
          <w:b w:val="0"/>
          <w:smallCaps w:val="0"/>
        </w:rPr>
      </w:pPr>
      <w:r>
        <w:t>Mesures correctrices</w:t>
      </w:r>
      <w:bookmarkEnd w:id="29"/>
    </w:p>
    <w:p w:rsidR="005C6293" w:rsidRPr="007D7A5F" w:rsidRDefault="005C6293" w:rsidP="007D7A5F">
      <w:pPr>
        <w:spacing w:before="120" w:after="120"/>
        <w:jc w:val="both"/>
        <w:rPr>
          <w:noProof/>
        </w:rPr>
      </w:pPr>
      <w:r>
        <w:t xml:space="preserve">S'il déclare l'une des </w:t>
      </w:r>
      <w:r>
        <w:rPr>
          <w:color w:val="000000"/>
        </w:rPr>
        <w:t xml:space="preserve">situations d'exclusion mentionnées ci-dessus, </w:t>
      </w:r>
      <w:r w:rsidR="00A1071C">
        <w:rPr>
          <w:color w:val="000000"/>
        </w:rPr>
        <w:t>le</w:t>
      </w:r>
      <w:r>
        <w:rPr>
          <w:color w:val="000000"/>
        </w:rPr>
        <w:t xml:space="preserve"> demandeur doit indiquer les mesures qu'il a prises pour remédier à la situation d'exclusion, démontrant ainsi sa fiabilité. Il peut s'agir de mesures prises, par exemple, au niveau technique, de l'organisation et du personnel en vue d'éviter toute répétition, d'indemniser le dommage ou de payer les amendes. Les preuves documentaires pertinentes démontrant les mesures correctrices prises doivent être annexées à la présente déclaration. Cette disposition ne s'applique pas aux situations visées au point d) de la présente déclaration.</w:t>
      </w:r>
    </w:p>
    <w:p w:rsidR="00D94500" w:rsidRDefault="006D58B5" w:rsidP="00166911">
      <w:pPr>
        <w:pStyle w:val="Title"/>
      </w:pPr>
      <w:r>
        <w:t>Justificatifs sur demande</w:t>
      </w:r>
    </w:p>
    <w:p w:rsidR="00DA410F" w:rsidRPr="00F76ABA" w:rsidRDefault="00B84C49" w:rsidP="00166911">
      <w:pPr>
        <w:spacing w:before="100" w:beforeAutospacing="1" w:after="100" w:afterAutospacing="1"/>
        <w:ind w:firstLine="11"/>
        <w:jc w:val="both"/>
        <w:rPr>
          <w:noProof/>
        </w:rPr>
      </w:pPr>
      <w:r>
        <w:t xml:space="preserve">Sur demande et dans le délai fixé par </w:t>
      </w:r>
      <w:r w:rsidR="00A1071C">
        <w:t>l'agence</w:t>
      </w:r>
      <w:r>
        <w:t xml:space="preserve">, </w:t>
      </w:r>
      <w:r w:rsidR="00A1071C">
        <w:t>le</w:t>
      </w:r>
      <w:r>
        <w:t xml:space="preserve"> demandeur doit fournir des informations sur les personnes qui sont membres de l'organe d'administration, de direction ou de surveillance. Il doit également fournir les justificatifs suivants concernant le demandeur proprement dit et la ou les personnes physiques ou morales qui répondent indéfiniment des dettes du demandeur:</w:t>
      </w:r>
    </w:p>
    <w:p w:rsidR="00357CC2" w:rsidRPr="00555D1F" w:rsidRDefault="00DA410F" w:rsidP="00166911">
      <w:pPr>
        <w:pStyle w:val="Text1"/>
        <w:spacing w:before="100" w:beforeAutospacing="1" w:after="100" w:afterAutospacing="1"/>
        <w:ind w:left="426"/>
      </w:pPr>
      <w:r w:rsidRPr="00555D1F">
        <w:t xml:space="preserve">Pour les cas mentionnés aux points a), c), d) ou f), un extrait récent du casier judiciaire est requis ou, à défaut, un document équivalent délivré récemment par une autorité judiciaire ou administrative du pays d'établissement du demandeur, dont il résulte que ces exigences sont satisfaites. </w:t>
      </w:r>
    </w:p>
    <w:p w:rsidR="00E6004E" w:rsidRPr="00555D1F" w:rsidRDefault="00357CC2" w:rsidP="00166911">
      <w:pPr>
        <w:tabs>
          <w:tab w:val="left" w:pos="-480"/>
          <w:tab w:val="left" w:pos="-142"/>
          <w:tab w:val="left" w:pos="426"/>
          <w:tab w:val="left" w:pos="4680"/>
          <w:tab w:val="left" w:pos="8400"/>
        </w:tabs>
        <w:spacing w:before="100" w:beforeAutospacing="1" w:after="100" w:afterAutospacing="1"/>
        <w:ind w:left="426"/>
        <w:jc w:val="both"/>
      </w:pPr>
      <w:r w:rsidRPr="00555D1F">
        <w:t>Pour les cas mentionnés aux points a) ou b), des certificats récents délivrés par les autorités compétentes de l'État concerné sont requis. Ces documents doivent apporter la preuve du paiement de tous les impôts, taxes et cotisations de sécurité sociale dont le demandeur est redevable, y compris la TVA, l’impôt sur le revenu (personnes physiques uniquement), l’impôt sur les sociétés (personnes morales uniquement) et les charges sociales. Lorsqu'un document visé ci-dessus n'est pas délivré dans le pays concerné, il peut être remplacé par une déclaration sous serment faite devant une autorité judiciaire ou un notaire ou, à défaut, une déclaration solennelle faite devant une autorité administrative ou un organisme professionnel qualifié du pays d'établissement.</w:t>
      </w:r>
    </w:p>
    <w:p w:rsidR="00542432" w:rsidRPr="00555D1F" w:rsidRDefault="00555D1F" w:rsidP="00166911">
      <w:pPr>
        <w:tabs>
          <w:tab w:val="left" w:pos="-480"/>
          <w:tab w:val="left" w:pos="-142"/>
          <w:tab w:val="left" w:pos="426"/>
          <w:tab w:val="left" w:pos="4680"/>
          <w:tab w:val="left" w:pos="8400"/>
        </w:tabs>
        <w:spacing w:before="100" w:beforeAutospacing="1" w:after="100" w:afterAutospacing="1"/>
        <w:ind w:left="284"/>
        <w:jc w:val="both"/>
      </w:pPr>
      <w:r>
        <w:lastRenderedPageBreak/>
        <w:t>Si le</w:t>
      </w:r>
      <w:r w:rsidR="00542432" w:rsidRPr="00555D1F">
        <w:t xml:space="preserve"> demandeur a déjà présenté de tels justificatifs aux fins d'une autre procédure et si la date de délivrance de ces documents n'excède pas un an et qu'ils sont toujours valables, il atteste sur l'honneur que les preuves documentaires ont déjà été fournies et qu'aucun changement n'est intervenu dans sa situation. </w:t>
      </w:r>
    </w:p>
    <w:p w:rsidR="00B42118" w:rsidRDefault="00B42118" w:rsidP="00166911">
      <w:pPr>
        <w:spacing w:before="100" w:beforeAutospacing="1" w:after="100" w:afterAutospacing="1"/>
        <w:ind w:left="1" w:firstLine="1"/>
        <w:jc w:val="both"/>
      </w:pPr>
      <w:r>
        <w:t>S'</w:t>
      </w:r>
      <w:r w:rsidR="00555D1F">
        <w:t>il est</w:t>
      </w:r>
      <w:r>
        <w:t xml:space="preserve"> retenu</w:t>
      </w:r>
      <w:r w:rsidR="00555D1F">
        <w:t xml:space="preserve"> </w:t>
      </w:r>
      <w:r>
        <w:t>pour bénéficier d'une subvention, le demandeur accepte les conditi</w:t>
      </w:r>
      <w:r w:rsidR="00555D1F">
        <w:t xml:space="preserve">ons générales énoncées dans la </w:t>
      </w:r>
      <w:r>
        <w:t>convention de subvention publiée.</w:t>
      </w:r>
    </w:p>
    <w:p w:rsidR="00E85F79" w:rsidRDefault="00E85F79" w:rsidP="006E7056">
      <w:pPr>
        <w:tabs>
          <w:tab w:val="left" w:pos="4395"/>
          <w:tab w:val="left" w:pos="7797"/>
        </w:tabs>
        <w:spacing w:before="100" w:beforeAutospacing="1" w:after="100" w:afterAutospacing="1"/>
        <w:jc w:val="both"/>
      </w:pPr>
    </w:p>
    <w:p w:rsidR="00DA410F" w:rsidRPr="00F76ABA" w:rsidRDefault="004D4F4A" w:rsidP="006E7056">
      <w:pPr>
        <w:tabs>
          <w:tab w:val="left" w:pos="4395"/>
          <w:tab w:val="left" w:pos="7797"/>
        </w:tabs>
        <w:spacing w:before="100" w:beforeAutospacing="1" w:after="100" w:afterAutospacing="1"/>
        <w:jc w:val="both"/>
        <w:rPr>
          <w:noProof/>
        </w:rPr>
      </w:pPr>
      <w:r>
        <w:t>Nom et prénoms</w:t>
      </w:r>
      <w:r>
        <w:tab/>
        <w:t>Date</w:t>
      </w:r>
      <w:r>
        <w:tab/>
        <w:t>Signature</w:t>
      </w:r>
    </w:p>
    <w:sectPr w:rsidR="00DA410F" w:rsidRPr="00F76ABA" w:rsidSect="006E7056">
      <w:footerReference w:type="default" r:id="rId13"/>
      <w:pgSz w:w="11906" w:h="16838"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C12" w:rsidRDefault="006D3C12">
      <w:r>
        <w:separator/>
      </w:r>
    </w:p>
  </w:endnote>
  <w:endnote w:type="continuationSeparator" w:id="0">
    <w:p w:rsidR="006D3C12" w:rsidRDefault="006D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500" w:rsidRPr="00D94500" w:rsidRDefault="00D94500" w:rsidP="00D94500">
    <w:pPr>
      <w:pStyle w:val="Footer"/>
      <w:jc w:val="center"/>
      <w:rPr>
        <w:sz w:val="20"/>
      </w:rPr>
    </w:pPr>
    <w:r w:rsidRPr="00D94500">
      <w:rPr>
        <w:sz w:val="20"/>
      </w:rPr>
      <w:fldChar w:fldCharType="begin"/>
    </w:r>
    <w:r w:rsidRPr="00D94500">
      <w:rPr>
        <w:sz w:val="20"/>
      </w:rPr>
      <w:instrText xml:space="preserve"> PAGE   \* MERGEFORMAT </w:instrText>
    </w:r>
    <w:r w:rsidRPr="00D94500">
      <w:rPr>
        <w:sz w:val="20"/>
      </w:rPr>
      <w:fldChar w:fldCharType="separate"/>
    </w:r>
    <w:r w:rsidR="00EC4040">
      <w:rPr>
        <w:noProof/>
        <w:sz w:val="20"/>
      </w:rPr>
      <w:t>5</w:t>
    </w:r>
    <w:r w:rsidRPr="00D94500">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C12" w:rsidRDefault="006D3C12">
      <w:r>
        <w:separator/>
      </w:r>
    </w:p>
  </w:footnote>
  <w:footnote w:type="continuationSeparator" w:id="0">
    <w:p w:rsidR="006D3C12" w:rsidRDefault="006D3C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1F6CC5"/>
    <w:multiLevelType w:val="hybridMultilevel"/>
    <w:tmpl w:val="0A10418E"/>
    <w:lvl w:ilvl="0" w:tplc="2D72E246">
      <w:start w:val="1"/>
      <w:numFmt w:val="decimal"/>
      <w:lvlText w:val="%1)"/>
      <w:lvlJc w:val="left"/>
      <w:pPr>
        <w:ind w:left="502" w:hanging="360"/>
      </w:pPr>
      <w:rPr>
        <w:rFonts w:hint="default"/>
        <w:b w:val="0"/>
        <w:lang w:val="fr-FR"/>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ABA05AF"/>
    <w:multiLevelType w:val="hybridMultilevel"/>
    <w:tmpl w:val="50D08E90"/>
    <w:lvl w:ilvl="0" w:tplc="08090011">
      <w:start w:val="1"/>
      <w:numFmt w:val="decimal"/>
      <w:lvlText w:val="%1)"/>
      <w:lvlJc w:val="left"/>
      <w:pPr>
        <w:ind w:left="1078" w:hanging="360"/>
      </w:pPr>
    </w:lvl>
    <w:lvl w:ilvl="1" w:tplc="08090019" w:tentative="1">
      <w:start w:val="1"/>
      <w:numFmt w:val="lowerLetter"/>
      <w:lvlText w:val="%2."/>
      <w:lvlJc w:val="left"/>
      <w:pPr>
        <w:ind w:left="1798" w:hanging="360"/>
      </w:pPr>
    </w:lvl>
    <w:lvl w:ilvl="2" w:tplc="0809001B" w:tentative="1">
      <w:start w:val="1"/>
      <w:numFmt w:val="lowerRoman"/>
      <w:lvlText w:val="%3."/>
      <w:lvlJc w:val="right"/>
      <w:pPr>
        <w:ind w:left="2518" w:hanging="180"/>
      </w:pPr>
    </w:lvl>
    <w:lvl w:ilvl="3" w:tplc="0809000F" w:tentative="1">
      <w:start w:val="1"/>
      <w:numFmt w:val="decimal"/>
      <w:lvlText w:val="%4."/>
      <w:lvlJc w:val="left"/>
      <w:pPr>
        <w:ind w:left="3238" w:hanging="360"/>
      </w:pPr>
    </w:lvl>
    <w:lvl w:ilvl="4" w:tplc="08090019" w:tentative="1">
      <w:start w:val="1"/>
      <w:numFmt w:val="lowerLetter"/>
      <w:lvlText w:val="%5."/>
      <w:lvlJc w:val="left"/>
      <w:pPr>
        <w:ind w:left="3958" w:hanging="360"/>
      </w:pPr>
    </w:lvl>
    <w:lvl w:ilvl="5" w:tplc="0809001B" w:tentative="1">
      <w:start w:val="1"/>
      <w:numFmt w:val="lowerRoman"/>
      <w:lvlText w:val="%6."/>
      <w:lvlJc w:val="right"/>
      <w:pPr>
        <w:ind w:left="4678" w:hanging="180"/>
      </w:pPr>
    </w:lvl>
    <w:lvl w:ilvl="6" w:tplc="0809000F" w:tentative="1">
      <w:start w:val="1"/>
      <w:numFmt w:val="decimal"/>
      <w:lvlText w:val="%7."/>
      <w:lvlJc w:val="left"/>
      <w:pPr>
        <w:ind w:left="5398" w:hanging="360"/>
      </w:pPr>
    </w:lvl>
    <w:lvl w:ilvl="7" w:tplc="08090019" w:tentative="1">
      <w:start w:val="1"/>
      <w:numFmt w:val="lowerLetter"/>
      <w:lvlText w:val="%8."/>
      <w:lvlJc w:val="left"/>
      <w:pPr>
        <w:ind w:left="6118" w:hanging="360"/>
      </w:pPr>
    </w:lvl>
    <w:lvl w:ilvl="8" w:tplc="0809001B" w:tentative="1">
      <w:start w:val="1"/>
      <w:numFmt w:val="lowerRoman"/>
      <w:lvlText w:val="%9."/>
      <w:lvlJc w:val="right"/>
      <w:pPr>
        <w:ind w:left="6838" w:hanging="180"/>
      </w:pPr>
    </w:lvl>
  </w:abstractNum>
  <w:abstractNum w:abstractNumId="8">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1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2">
    <w:nsid w:val="2E5C38F8"/>
    <w:multiLevelType w:val="hybridMultilevel"/>
    <w:tmpl w:val="DCE2450E"/>
    <w:lvl w:ilvl="0" w:tplc="4A18CB6A">
      <w:start w:val="1"/>
      <w:numFmt w:val="decimal"/>
      <w:lvlText w:val="%1)"/>
      <w:lvlJc w:val="left"/>
      <w:pPr>
        <w:ind w:left="502" w:hanging="360"/>
      </w:pPr>
      <w:rPr>
        <w:rFonts w:hint="default"/>
        <w:b w:val="0"/>
        <w:lang w:val="fr-FR"/>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E12590F"/>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5704A2"/>
    <w:multiLevelType w:val="hybridMultilevel"/>
    <w:tmpl w:val="4AC48F82"/>
    <w:lvl w:ilvl="0" w:tplc="D9A8AE44">
      <w:start w:val="1"/>
      <w:numFmt w:val="decimal"/>
      <w:lvlText w:val="%1)"/>
      <w:lvlJc w:val="left"/>
      <w:pPr>
        <w:ind w:left="502" w:hanging="360"/>
      </w:pPr>
      <w:rPr>
        <w:rFonts w:hint="default"/>
        <w:b w:val="0"/>
        <w:lang w:val="fr-FR"/>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nsid w:val="5F410D5D"/>
    <w:multiLevelType w:val="hybridMultilevel"/>
    <w:tmpl w:val="CA303E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8">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2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21">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4">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5">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75771B60"/>
    <w:multiLevelType w:val="hybridMultilevel"/>
    <w:tmpl w:val="BCB4D20A"/>
    <w:lvl w:ilvl="0" w:tplc="08090011">
      <w:start w:val="1"/>
      <w:numFmt w:val="decimal"/>
      <w:lvlText w:val="%1)"/>
      <w:lvlJc w:val="left"/>
      <w:pPr>
        <w:ind w:left="895" w:hanging="360"/>
      </w:pPr>
    </w:lvl>
    <w:lvl w:ilvl="1" w:tplc="08090019" w:tentative="1">
      <w:start w:val="1"/>
      <w:numFmt w:val="lowerLetter"/>
      <w:lvlText w:val="%2."/>
      <w:lvlJc w:val="left"/>
      <w:pPr>
        <w:ind w:left="1615" w:hanging="360"/>
      </w:pPr>
    </w:lvl>
    <w:lvl w:ilvl="2" w:tplc="0809001B" w:tentative="1">
      <w:start w:val="1"/>
      <w:numFmt w:val="lowerRoman"/>
      <w:lvlText w:val="%3."/>
      <w:lvlJc w:val="right"/>
      <w:pPr>
        <w:ind w:left="2335" w:hanging="180"/>
      </w:pPr>
    </w:lvl>
    <w:lvl w:ilvl="3" w:tplc="0809000F" w:tentative="1">
      <w:start w:val="1"/>
      <w:numFmt w:val="decimal"/>
      <w:lvlText w:val="%4."/>
      <w:lvlJc w:val="left"/>
      <w:pPr>
        <w:ind w:left="3055" w:hanging="360"/>
      </w:pPr>
    </w:lvl>
    <w:lvl w:ilvl="4" w:tplc="08090019" w:tentative="1">
      <w:start w:val="1"/>
      <w:numFmt w:val="lowerLetter"/>
      <w:lvlText w:val="%5."/>
      <w:lvlJc w:val="left"/>
      <w:pPr>
        <w:ind w:left="3775" w:hanging="360"/>
      </w:pPr>
    </w:lvl>
    <w:lvl w:ilvl="5" w:tplc="0809001B" w:tentative="1">
      <w:start w:val="1"/>
      <w:numFmt w:val="lowerRoman"/>
      <w:lvlText w:val="%6."/>
      <w:lvlJc w:val="right"/>
      <w:pPr>
        <w:ind w:left="4495" w:hanging="180"/>
      </w:pPr>
    </w:lvl>
    <w:lvl w:ilvl="6" w:tplc="0809000F" w:tentative="1">
      <w:start w:val="1"/>
      <w:numFmt w:val="decimal"/>
      <w:lvlText w:val="%7."/>
      <w:lvlJc w:val="left"/>
      <w:pPr>
        <w:ind w:left="5215" w:hanging="360"/>
      </w:pPr>
    </w:lvl>
    <w:lvl w:ilvl="7" w:tplc="08090019" w:tentative="1">
      <w:start w:val="1"/>
      <w:numFmt w:val="lowerLetter"/>
      <w:lvlText w:val="%8."/>
      <w:lvlJc w:val="left"/>
      <w:pPr>
        <w:ind w:left="5935" w:hanging="360"/>
      </w:pPr>
    </w:lvl>
    <w:lvl w:ilvl="8" w:tplc="0809001B" w:tentative="1">
      <w:start w:val="1"/>
      <w:numFmt w:val="lowerRoman"/>
      <w:lvlText w:val="%9."/>
      <w:lvlJc w:val="right"/>
      <w:pPr>
        <w:ind w:left="6655" w:hanging="180"/>
      </w:pPr>
    </w:lvl>
  </w:abstractNum>
  <w:abstractNum w:abstractNumId="27">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3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5"/>
  </w:num>
  <w:num w:numId="2">
    <w:abstractNumId w:val="0"/>
  </w:num>
  <w:num w:numId="3">
    <w:abstractNumId w:val="20"/>
  </w:num>
  <w:num w:numId="4">
    <w:abstractNumId w:val="6"/>
  </w:num>
  <w:num w:numId="5">
    <w:abstractNumId w:val="18"/>
  </w:num>
  <w:num w:numId="6">
    <w:abstractNumId w:val="13"/>
  </w:num>
  <w:num w:numId="7">
    <w:abstractNumId w:val="30"/>
  </w:num>
  <w:num w:numId="8">
    <w:abstractNumId w:val="19"/>
  </w:num>
  <w:num w:numId="9">
    <w:abstractNumId w:val="11"/>
  </w:num>
  <w:num w:numId="10">
    <w:abstractNumId w:val="9"/>
  </w:num>
  <w:num w:numId="11">
    <w:abstractNumId w:val="2"/>
  </w:num>
  <w:num w:numId="12">
    <w:abstractNumId w:val="24"/>
  </w:num>
  <w:num w:numId="13">
    <w:abstractNumId w:val="29"/>
  </w:num>
  <w:num w:numId="14">
    <w:abstractNumId w:val="22"/>
  </w:num>
  <w:num w:numId="15">
    <w:abstractNumId w:val="10"/>
  </w:num>
  <w:num w:numId="16">
    <w:abstractNumId w:val="23"/>
  </w:num>
  <w:num w:numId="17">
    <w:abstractNumId w:val="12"/>
  </w:num>
  <w:num w:numId="18">
    <w:abstractNumId w:val="1"/>
  </w:num>
  <w:num w:numId="19">
    <w:abstractNumId w:val="5"/>
  </w:num>
  <w:num w:numId="20">
    <w:abstractNumId w:val="21"/>
  </w:num>
  <w:num w:numId="21">
    <w:abstractNumId w:val="28"/>
  </w:num>
  <w:num w:numId="22">
    <w:abstractNumId w:val="17"/>
  </w:num>
  <w:num w:numId="23">
    <w:abstractNumId w:val="27"/>
  </w:num>
  <w:num w:numId="24">
    <w:abstractNumId w:val="14"/>
  </w:num>
  <w:num w:numId="25">
    <w:abstractNumId w:val="3"/>
  </w:num>
  <w:num w:numId="26">
    <w:abstractNumId w:val="8"/>
  </w:num>
  <w:num w:numId="27">
    <w:abstractNumId w:val="16"/>
  </w:num>
  <w:num w:numId="28">
    <w:abstractNumId w:val="26"/>
  </w:num>
  <w:num w:numId="29">
    <w:abstractNumId w:val="4"/>
  </w:num>
  <w:num w:numId="30">
    <w:abstractNumId w:val="1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A410F"/>
    <w:rsid w:val="000000DA"/>
    <w:rsid w:val="000049DC"/>
    <w:rsid w:val="00014FD9"/>
    <w:rsid w:val="00026850"/>
    <w:rsid w:val="00055F7F"/>
    <w:rsid w:val="00060716"/>
    <w:rsid w:val="00064BE7"/>
    <w:rsid w:val="00071407"/>
    <w:rsid w:val="000754E9"/>
    <w:rsid w:val="00083D58"/>
    <w:rsid w:val="00086A53"/>
    <w:rsid w:val="00091963"/>
    <w:rsid w:val="000B1CF8"/>
    <w:rsid w:val="000C4EB2"/>
    <w:rsid w:val="000C64AC"/>
    <w:rsid w:val="00113FC7"/>
    <w:rsid w:val="001228C9"/>
    <w:rsid w:val="00122A2D"/>
    <w:rsid w:val="0013246D"/>
    <w:rsid w:val="00166911"/>
    <w:rsid w:val="001751BC"/>
    <w:rsid w:val="0017670F"/>
    <w:rsid w:val="001861AB"/>
    <w:rsid w:val="001B58DA"/>
    <w:rsid w:val="001C4F29"/>
    <w:rsid w:val="001D02F0"/>
    <w:rsid w:val="001D72BD"/>
    <w:rsid w:val="001F19B4"/>
    <w:rsid w:val="002121C3"/>
    <w:rsid w:val="00214D18"/>
    <w:rsid w:val="00220B63"/>
    <w:rsid w:val="00230ACC"/>
    <w:rsid w:val="00254CA6"/>
    <w:rsid w:val="00265657"/>
    <w:rsid w:val="00270AB8"/>
    <w:rsid w:val="002836F9"/>
    <w:rsid w:val="00293915"/>
    <w:rsid w:val="0029628A"/>
    <w:rsid w:val="002A06FE"/>
    <w:rsid w:val="002C1324"/>
    <w:rsid w:val="002C1581"/>
    <w:rsid w:val="002C4522"/>
    <w:rsid w:val="002C55EA"/>
    <w:rsid w:val="002F0D05"/>
    <w:rsid w:val="002F19FE"/>
    <w:rsid w:val="002F4244"/>
    <w:rsid w:val="002F6390"/>
    <w:rsid w:val="002F7CFD"/>
    <w:rsid w:val="0030756A"/>
    <w:rsid w:val="00315213"/>
    <w:rsid w:val="003154CD"/>
    <w:rsid w:val="003219D0"/>
    <w:rsid w:val="00325617"/>
    <w:rsid w:val="00327EBE"/>
    <w:rsid w:val="00350FCF"/>
    <w:rsid w:val="00357A64"/>
    <w:rsid w:val="00357CC2"/>
    <w:rsid w:val="00360DC9"/>
    <w:rsid w:val="003672B3"/>
    <w:rsid w:val="003761DA"/>
    <w:rsid w:val="00384260"/>
    <w:rsid w:val="00384EE5"/>
    <w:rsid w:val="00386C7F"/>
    <w:rsid w:val="003974B8"/>
    <w:rsid w:val="003B478B"/>
    <w:rsid w:val="003B6ACF"/>
    <w:rsid w:val="003E38BD"/>
    <w:rsid w:val="003F11F5"/>
    <w:rsid w:val="003F28A5"/>
    <w:rsid w:val="0040714B"/>
    <w:rsid w:val="00407679"/>
    <w:rsid w:val="00420F62"/>
    <w:rsid w:val="00436C87"/>
    <w:rsid w:val="00437501"/>
    <w:rsid w:val="00451876"/>
    <w:rsid w:val="00454881"/>
    <w:rsid w:val="00466AA5"/>
    <w:rsid w:val="004917A1"/>
    <w:rsid w:val="004A4B4A"/>
    <w:rsid w:val="004B1983"/>
    <w:rsid w:val="004D4F4A"/>
    <w:rsid w:val="004D4F81"/>
    <w:rsid w:val="004E6BFA"/>
    <w:rsid w:val="0050151E"/>
    <w:rsid w:val="00501E73"/>
    <w:rsid w:val="00507535"/>
    <w:rsid w:val="005079DB"/>
    <w:rsid w:val="00515AA9"/>
    <w:rsid w:val="00542432"/>
    <w:rsid w:val="00555D1F"/>
    <w:rsid w:val="00583379"/>
    <w:rsid w:val="005909BC"/>
    <w:rsid w:val="00590E7C"/>
    <w:rsid w:val="005A24DC"/>
    <w:rsid w:val="005B251C"/>
    <w:rsid w:val="005C3436"/>
    <w:rsid w:val="005C51BE"/>
    <w:rsid w:val="005C6293"/>
    <w:rsid w:val="005E41BC"/>
    <w:rsid w:val="005E5268"/>
    <w:rsid w:val="00613B89"/>
    <w:rsid w:val="00614653"/>
    <w:rsid w:val="00657AC7"/>
    <w:rsid w:val="00665309"/>
    <w:rsid w:val="00670A9C"/>
    <w:rsid w:val="00687450"/>
    <w:rsid w:val="00693DC0"/>
    <w:rsid w:val="00696481"/>
    <w:rsid w:val="006A5BCA"/>
    <w:rsid w:val="006C5DA3"/>
    <w:rsid w:val="006D3C12"/>
    <w:rsid w:val="006D58B5"/>
    <w:rsid w:val="006E194A"/>
    <w:rsid w:val="006E7056"/>
    <w:rsid w:val="006F2DF6"/>
    <w:rsid w:val="006F3FDA"/>
    <w:rsid w:val="00712156"/>
    <w:rsid w:val="00730771"/>
    <w:rsid w:val="007311F3"/>
    <w:rsid w:val="0074232B"/>
    <w:rsid w:val="00754EEF"/>
    <w:rsid w:val="0076583F"/>
    <w:rsid w:val="00792D15"/>
    <w:rsid w:val="0079629D"/>
    <w:rsid w:val="00797829"/>
    <w:rsid w:val="007C07BC"/>
    <w:rsid w:val="007C10CF"/>
    <w:rsid w:val="007C1171"/>
    <w:rsid w:val="007D018E"/>
    <w:rsid w:val="007D7A5F"/>
    <w:rsid w:val="00810432"/>
    <w:rsid w:val="0084444D"/>
    <w:rsid w:val="00847486"/>
    <w:rsid w:val="00855A0B"/>
    <w:rsid w:val="00863E25"/>
    <w:rsid w:val="00875DED"/>
    <w:rsid w:val="00876E1A"/>
    <w:rsid w:val="00892BCE"/>
    <w:rsid w:val="008B1377"/>
    <w:rsid w:val="008B6FD1"/>
    <w:rsid w:val="008C6A7E"/>
    <w:rsid w:val="008D0799"/>
    <w:rsid w:val="008D469E"/>
    <w:rsid w:val="00910B4B"/>
    <w:rsid w:val="00911FA8"/>
    <w:rsid w:val="009262CA"/>
    <w:rsid w:val="009342FF"/>
    <w:rsid w:val="009356A6"/>
    <w:rsid w:val="0093747E"/>
    <w:rsid w:val="009402EB"/>
    <w:rsid w:val="00954EF6"/>
    <w:rsid w:val="00972C6D"/>
    <w:rsid w:val="009765C0"/>
    <w:rsid w:val="00980960"/>
    <w:rsid w:val="00985E31"/>
    <w:rsid w:val="009D19B9"/>
    <w:rsid w:val="009E0F70"/>
    <w:rsid w:val="009F09C3"/>
    <w:rsid w:val="00A02A53"/>
    <w:rsid w:val="00A1071C"/>
    <w:rsid w:val="00A278B9"/>
    <w:rsid w:val="00A63150"/>
    <w:rsid w:val="00A67419"/>
    <w:rsid w:val="00A843B6"/>
    <w:rsid w:val="00A847AE"/>
    <w:rsid w:val="00A93628"/>
    <w:rsid w:val="00AA00F5"/>
    <w:rsid w:val="00AB30FA"/>
    <w:rsid w:val="00AC74C6"/>
    <w:rsid w:val="00AD45AA"/>
    <w:rsid w:val="00AF6D8E"/>
    <w:rsid w:val="00B078A3"/>
    <w:rsid w:val="00B13667"/>
    <w:rsid w:val="00B26822"/>
    <w:rsid w:val="00B316EE"/>
    <w:rsid w:val="00B34229"/>
    <w:rsid w:val="00B412B8"/>
    <w:rsid w:val="00B418F3"/>
    <w:rsid w:val="00B42118"/>
    <w:rsid w:val="00B43F71"/>
    <w:rsid w:val="00B552D5"/>
    <w:rsid w:val="00B57AE1"/>
    <w:rsid w:val="00B70430"/>
    <w:rsid w:val="00B74D91"/>
    <w:rsid w:val="00B84C49"/>
    <w:rsid w:val="00B86443"/>
    <w:rsid w:val="00B953D3"/>
    <w:rsid w:val="00BA6750"/>
    <w:rsid w:val="00BB1B6A"/>
    <w:rsid w:val="00BB4C9D"/>
    <w:rsid w:val="00BC34AE"/>
    <w:rsid w:val="00BD22D5"/>
    <w:rsid w:val="00BF215D"/>
    <w:rsid w:val="00BF2C04"/>
    <w:rsid w:val="00BF60FB"/>
    <w:rsid w:val="00C03988"/>
    <w:rsid w:val="00C25331"/>
    <w:rsid w:val="00C25E66"/>
    <w:rsid w:val="00C42E79"/>
    <w:rsid w:val="00C42FEC"/>
    <w:rsid w:val="00C475D8"/>
    <w:rsid w:val="00C51379"/>
    <w:rsid w:val="00C61FE0"/>
    <w:rsid w:val="00C67D45"/>
    <w:rsid w:val="00C86C9B"/>
    <w:rsid w:val="00C921DA"/>
    <w:rsid w:val="00CB5635"/>
    <w:rsid w:val="00CC06D7"/>
    <w:rsid w:val="00CC289B"/>
    <w:rsid w:val="00CC78A2"/>
    <w:rsid w:val="00CD00B2"/>
    <w:rsid w:val="00CD27BA"/>
    <w:rsid w:val="00CE469C"/>
    <w:rsid w:val="00CE5846"/>
    <w:rsid w:val="00D231DD"/>
    <w:rsid w:val="00D26B1A"/>
    <w:rsid w:val="00D30FF1"/>
    <w:rsid w:val="00D37B9A"/>
    <w:rsid w:val="00D479E3"/>
    <w:rsid w:val="00D6465D"/>
    <w:rsid w:val="00D9381D"/>
    <w:rsid w:val="00D94500"/>
    <w:rsid w:val="00DA410F"/>
    <w:rsid w:val="00DA59FF"/>
    <w:rsid w:val="00DE5E11"/>
    <w:rsid w:val="00DF45B2"/>
    <w:rsid w:val="00E060D8"/>
    <w:rsid w:val="00E12354"/>
    <w:rsid w:val="00E2030C"/>
    <w:rsid w:val="00E21446"/>
    <w:rsid w:val="00E33977"/>
    <w:rsid w:val="00E6004E"/>
    <w:rsid w:val="00E64269"/>
    <w:rsid w:val="00E73267"/>
    <w:rsid w:val="00E840B2"/>
    <w:rsid w:val="00E85F79"/>
    <w:rsid w:val="00E922FA"/>
    <w:rsid w:val="00EA3B2A"/>
    <w:rsid w:val="00EA7244"/>
    <w:rsid w:val="00EB27F3"/>
    <w:rsid w:val="00EC047A"/>
    <w:rsid w:val="00EC4040"/>
    <w:rsid w:val="00EC5131"/>
    <w:rsid w:val="00ED2FD1"/>
    <w:rsid w:val="00EE0FDE"/>
    <w:rsid w:val="00F00EDA"/>
    <w:rsid w:val="00F31BF8"/>
    <w:rsid w:val="00F33FD8"/>
    <w:rsid w:val="00F477B7"/>
    <w:rsid w:val="00F570A4"/>
    <w:rsid w:val="00F613D0"/>
    <w:rsid w:val="00F632A4"/>
    <w:rsid w:val="00F82CD4"/>
    <w:rsid w:val="00FC6083"/>
    <w:rsid w:val="00FD2C3B"/>
    <w:rsid w:val="00FD737F"/>
    <w:rsid w:val="00FF3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fr-FR" w:eastAsia="fr-FR" w:bidi="fr-FR"/>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style>
  <w:style w:type="character" w:customStyle="1" w:styleId="Text1Char">
    <w:name w:val="Text 1 Char"/>
    <w:link w:val="Text1"/>
    <w:rsid w:val="00DA410F"/>
    <w:rPr>
      <w:sz w:val="24"/>
      <w:szCs w:val="24"/>
      <w:lang w:val="fr-FR" w:eastAsia="fr-FR" w:bidi="fr-FR"/>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fr-FR" w:eastAsia="fr-FR" w:bidi="fr-FR"/>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rPr>
  </w:style>
  <w:style w:type="paragraph" w:customStyle="1" w:styleId="me-testo">
    <w:name w:val="me-testo"/>
    <w:basedOn w:val="Normal"/>
    <w:rsid w:val="00DA410F"/>
    <w:pPr>
      <w:spacing w:before="100" w:beforeAutospacing="1" w:after="100" w:afterAutospacing="1"/>
    </w:p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rPr>
  </w:style>
  <w:style w:type="paragraph" w:customStyle="1" w:styleId="NoteHead">
    <w:name w:val="NoteHead"/>
    <w:basedOn w:val="Normal"/>
    <w:next w:val="Normal"/>
    <w:rsid w:val="00DA410F"/>
    <w:pPr>
      <w:spacing w:before="720" w:after="720"/>
      <w:jc w:val="center"/>
    </w:pPr>
    <w:rPr>
      <w:b/>
      <w:smallCaps/>
      <w:szCs w:val="20"/>
    </w:rPr>
  </w:style>
  <w:style w:type="paragraph" w:customStyle="1" w:styleId="Enclosures">
    <w:name w:val="Enclosures"/>
    <w:basedOn w:val="Normal"/>
    <w:next w:val="Normal"/>
    <w:rsid w:val="00DA410F"/>
    <w:pPr>
      <w:keepNext/>
      <w:keepLines/>
      <w:tabs>
        <w:tab w:val="left" w:pos="5670"/>
      </w:tabs>
      <w:spacing w:before="480"/>
      <w:ind w:left="1985" w:hanging="1985"/>
    </w:pPr>
    <w:rPr>
      <w:szCs w:val="20"/>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rPr>
  </w:style>
  <w:style w:type="character" w:customStyle="1" w:styleId="BodyTextChar">
    <w:name w:val="Body Text Char"/>
    <w:link w:val="BodyText"/>
    <w:rsid w:val="00CB5635"/>
    <w:rPr>
      <w:rFonts w:ascii="Arial" w:hAnsi="Arial" w:cs="Arial"/>
      <w:sz w:val="24"/>
      <w:lang w:val="fr-FR" w:eastAsia="fr-FR"/>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fr-FR" w:eastAsia="fr-FR"/>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customStyle="1" w:styleId="normal2">
    <w:name w:val="normal2"/>
    <w:basedOn w:val="Normal"/>
    <w:rsid w:val="00AD45AA"/>
    <w:pPr>
      <w:spacing w:before="120" w:line="312" w:lineRule="atLeast"/>
      <w:jc w:val="both"/>
    </w:pPr>
  </w:style>
  <w:style w:type="paragraph" w:styleId="CommentSubject">
    <w:name w:val="annotation subject"/>
    <w:basedOn w:val="CommentText"/>
    <w:next w:val="CommentText"/>
    <w:link w:val="CommentSubjectChar"/>
    <w:rsid w:val="002C55EA"/>
    <w:rPr>
      <w:b/>
      <w:bCs/>
    </w:rPr>
  </w:style>
  <w:style w:type="character" w:customStyle="1" w:styleId="CommentSubjectChar">
    <w:name w:val="Comment Subject Char"/>
    <w:link w:val="CommentSubject"/>
    <w:rsid w:val="002C55EA"/>
    <w:rPr>
      <w:b/>
      <w:bCs/>
    </w:rPr>
  </w:style>
  <w:style w:type="paragraph" w:styleId="Title">
    <w:name w:val="Title"/>
    <w:basedOn w:val="Normal"/>
    <w:next w:val="Normal"/>
    <w:link w:val="TitleChar"/>
    <w:qFormat/>
    <w:rsid w:val="0013246D"/>
    <w:pPr>
      <w:spacing w:before="360" w:after="240"/>
      <w:outlineLvl w:val="0"/>
    </w:pPr>
    <w:rPr>
      <w:rFonts w:ascii="Times New Roman Bold" w:eastAsiaTheme="majorEastAsia" w:hAnsi="Times New Roman Bold" w:cstheme="majorBidi"/>
      <w:b/>
      <w:bCs/>
      <w:smallCaps/>
      <w:kern w:val="28"/>
      <w:szCs w:val="32"/>
    </w:rPr>
  </w:style>
  <w:style w:type="character" w:customStyle="1" w:styleId="TitleChar">
    <w:name w:val="Title Char"/>
    <w:basedOn w:val="DefaultParagraphFont"/>
    <w:link w:val="Title"/>
    <w:rsid w:val="0013246D"/>
    <w:rPr>
      <w:rFonts w:ascii="Times New Roman Bold" w:eastAsiaTheme="majorEastAsia" w:hAnsi="Times New Roman Bold" w:cstheme="majorBidi"/>
      <w:b/>
      <w:bCs/>
      <w:smallCaps/>
      <w:kern w:val="28"/>
      <w:sz w:val="24"/>
      <w:szCs w:val="32"/>
    </w:rPr>
  </w:style>
  <w:style w:type="paragraph" w:styleId="ListParagraph">
    <w:name w:val="List Paragraph"/>
    <w:basedOn w:val="Normal"/>
    <w:uiPriority w:val="34"/>
    <w:qFormat/>
    <w:rsid w:val="003256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fr-FR" w:eastAsia="fr-FR" w:bidi="fr-FR"/>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style>
  <w:style w:type="character" w:customStyle="1" w:styleId="Text1Char">
    <w:name w:val="Text 1 Char"/>
    <w:link w:val="Text1"/>
    <w:rsid w:val="00DA410F"/>
    <w:rPr>
      <w:sz w:val="24"/>
      <w:szCs w:val="24"/>
      <w:lang w:val="fr-FR" w:eastAsia="fr-FR" w:bidi="fr-FR"/>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fr-FR" w:eastAsia="fr-FR" w:bidi="fr-FR"/>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rPr>
  </w:style>
  <w:style w:type="paragraph" w:customStyle="1" w:styleId="me-testo">
    <w:name w:val="me-testo"/>
    <w:basedOn w:val="Normal"/>
    <w:rsid w:val="00DA410F"/>
    <w:pPr>
      <w:spacing w:before="100" w:beforeAutospacing="1" w:after="100" w:afterAutospacing="1"/>
    </w:p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rPr>
  </w:style>
  <w:style w:type="paragraph" w:customStyle="1" w:styleId="NoteHead">
    <w:name w:val="NoteHead"/>
    <w:basedOn w:val="Normal"/>
    <w:next w:val="Normal"/>
    <w:rsid w:val="00DA410F"/>
    <w:pPr>
      <w:spacing w:before="720" w:after="720"/>
      <w:jc w:val="center"/>
    </w:pPr>
    <w:rPr>
      <w:b/>
      <w:smallCaps/>
      <w:szCs w:val="20"/>
    </w:rPr>
  </w:style>
  <w:style w:type="paragraph" w:customStyle="1" w:styleId="Enclosures">
    <w:name w:val="Enclosures"/>
    <w:basedOn w:val="Normal"/>
    <w:next w:val="Normal"/>
    <w:rsid w:val="00DA410F"/>
    <w:pPr>
      <w:keepNext/>
      <w:keepLines/>
      <w:tabs>
        <w:tab w:val="left" w:pos="5670"/>
      </w:tabs>
      <w:spacing w:before="480"/>
      <w:ind w:left="1985" w:hanging="1985"/>
    </w:pPr>
    <w:rPr>
      <w:szCs w:val="20"/>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rPr>
  </w:style>
  <w:style w:type="character" w:customStyle="1" w:styleId="BodyTextChar">
    <w:name w:val="Body Text Char"/>
    <w:link w:val="BodyText"/>
    <w:rsid w:val="00CB5635"/>
    <w:rPr>
      <w:rFonts w:ascii="Arial" w:hAnsi="Arial" w:cs="Arial"/>
      <w:sz w:val="24"/>
      <w:lang w:val="fr-FR" w:eastAsia="fr-FR"/>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fr-FR" w:eastAsia="fr-FR"/>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customStyle="1" w:styleId="normal2">
    <w:name w:val="normal2"/>
    <w:basedOn w:val="Normal"/>
    <w:rsid w:val="00AD45AA"/>
    <w:pPr>
      <w:spacing w:before="120" w:line="312" w:lineRule="atLeast"/>
      <w:jc w:val="both"/>
    </w:pPr>
  </w:style>
  <w:style w:type="paragraph" w:styleId="CommentSubject">
    <w:name w:val="annotation subject"/>
    <w:basedOn w:val="CommentText"/>
    <w:next w:val="CommentText"/>
    <w:link w:val="CommentSubjectChar"/>
    <w:rsid w:val="002C55EA"/>
    <w:rPr>
      <w:b/>
      <w:bCs/>
    </w:rPr>
  </w:style>
  <w:style w:type="character" w:customStyle="1" w:styleId="CommentSubjectChar">
    <w:name w:val="Comment Subject Char"/>
    <w:link w:val="CommentSubject"/>
    <w:rsid w:val="002C55EA"/>
    <w:rPr>
      <w:b/>
      <w:bCs/>
    </w:rPr>
  </w:style>
  <w:style w:type="paragraph" w:styleId="Title">
    <w:name w:val="Title"/>
    <w:basedOn w:val="Normal"/>
    <w:next w:val="Normal"/>
    <w:link w:val="TitleChar"/>
    <w:qFormat/>
    <w:rsid w:val="0013246D"/>
    <w:pPr>
      <w:spacing w:before="360" w:after="240"/>
      <w:outlineLvl w:val="0"/>
    </w:pPr>
    <w:rPr>
      <w:rFonts w:ascii="Times New Roman Bold" w:eastAsiaTheme="majorEastAsia" w:hAnsi="Times New Roman Bold" w:cstheme="majorBidi"/>
      <w:b/>
      <w:bCs/>
      <w:smallCaps/>
      <w:kern w:val="28"/>
      <w:szCs w:val="32"/>
    </w:rPr>
  </w:style>
  <w:style w:type="character" w:customStyle="1" w:styleId="TitleChar">
    <w:name w:val="Title Char"/>
    <w:basedOn w:val="DefaultParagraphFont"/>
    <w:link w:val="Title"/>
    <w:rsid w:val="0013246D"/>
    <w:rPr>
      <w:rFonts w:ascii="Times New Roman Bold" w:eastAsiaTheme="majorEastAsia" w:hAnsi="Times New Roman Bold" w:cstheme="majorBidi"/>
      <w:b/>
      <w:bCs/>
      <w:smallCaps/>
      <w:kern w:val="28"/>
      <w:sz w:val="24"/>
      <w:szCs w:val="32"/>
    </w:rPr>
  </w:style>
  <w:style w:type="paragraph" w:styleId="ListParagraph">
    <w:name w:val="List Paragraph"/>
    <w:basedOn w:val="Normal"/>
    <w:uiPriority w:val="34"/>
    <w:qFormat/>
    <w:rsid w:val="00325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ategory xmlns="09c8edfa-0c89-4db5-84aa-c604a671fbfe">Other grant models</Cate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B30114EB53A447A0A22997FF0176CB" ma:contentTypeVersion="2" ma:contentTypeDescription="Create a new document." ma:contentTypeScope="" ma:versionID="562b7e09b167782d04fe7233dc1e45f7">
  <xsd:schema xmlns:xsd="http://www.w3.org/2001/XMLSchema" xmlns:xs="http://www.w3.org/2001/XMLSchema" xmlns:p="http://schemas.microsoft.com/office/2006/metadata/properties" xmlns:ns1="http://schemas.microsoft.com/sharepoint/v3" xmlns:ns2="09c8edfa-0c89-4db5-84aa-c604a671fbfe" targetNamespace="http://schemas.microsoft.com/office/2006/metadata/properties" ma:root="true" ma:fieldsID="19dc64314d09de81cce8467778ad18ce" ns1:_="" ns2:_="">
    <xsd:import namespace="http://schemas.microsoft.com/sharepoint/v3"/>
    <xsd:import namespace="09c8edfa-0c89-4db5-84aa-c604a671fbfe"/>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c8edfa-0c89-4db5-84aa-c604a671fbfe" elementFormDefault="qualified">
    <xsd:import namespace="http://schemas.microsoft.com/office/2006/documentManagement/types"/>
    <xsd:import namespace="http://schemas.microsoft.com/office/infopath/2007/PartnerControls"/>
    <xsd:element name="Category" ma:index="10" ma:displayName="Category" ma:default="Other grant models" ma:description="Enter the type of document" ma:format="RadioButtons" ma:internalName="Category0">
      <xsd:simpleType>
        <xsd:restriction base="dms:Choice">
          <xsd:enumeration value="Vade-mecum"/>
          <xsd:enumeration value="Guidance / Workshop"/>
          <xsd:enumeration value="Grant agreements"/>
          <xsd:enumeration value="FPA"/>
          <xsd:enumeration value="Grant application forms"/>
          <xsd:enumeration value="Other grant model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F6153-6A1B-4A11-9AA9-3F127684641F}">
  <ds:schemaRefs>
    <ds:schemaRef ds:uri="http://purl.org/dc/dcmitype/"/>
    <ds:schemaRef ds:uri="http://schemas.microsoft.com/sharepoint/v3"/>
    <ds:schemaRef ds:uri="http://www.w3.org/XML/1998/namespace"/>
    <ds:schemaRef ds:uri="http://schemas.microsoft.com/office/2006/documentManagement/types"/>
    <ds:schemaRef ds:uri="http://purl.org/dc/terms/"/>
    <ds:schemaRef ds:uri="09c8edfa-0c89-4db5-84aa-c604a671fbf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3.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4.xml><?xml version="1.0" encoding="utf-8"?>
<ds:datastoreItem xmlns:ds="http://schemas.openxmlformats.org/officeDocument/2006/customXml" ds:itemID="{98A27F16-57F1-428E-A26F-83AD6BC43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9c8edfa-0c89-4db5-84aa-c604a671f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E79B13-224C-42DA-810D-26DAF970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1791</Words>
  <Characters>10694</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JanSaloni</dc:creator>
  <cp:lastModifiedBy>tiberal</cp:lastModifiedBy>
  <cp:revision>5</cp:revision>
  <cp:lastPrinted>2015-11-09T14:57:00Z</cp:lastPrinted>
  <dcterms:created xsi:type="dcterms:W3CDTF">2016-05-20T12:29:00Z</dcterms:created>
  <dcterms:modified xsi:type="dcterms:W3CDTF">2016-10-19T16:00:00Z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34000</vt:r8>
  </property>
  <property fmtid="{D5CDD505-2E9C-101B-9397-08002B2CF9AE}" pid="3" name="ContentTypeId">
    <vt:lpwstr>0x01010087B30114EB53A447A0A22997FF0176CB</vt:lpwstr>
  </property>
  <property fmtid="{D5CDD505-2E9C-101B-9397-08002B2CF9AE}" pid="4" name="Category">
    <vt:lpwstr>Other grant models</vt:lpwstr>
  </property>
</Properties>
</file>