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4A371C" w:rsidRDefault="00293F0D" w:rsidP="001619A7">
      <w:pPr>
        <w:pStyle w:val="SectionTitle"/>
        <w:rPr>
          <w:sz w:val="24"/>
          <w:szCs w:val="24"/>
        </w:rPr>
      </w:pPr>
      <w:r w:rsidRPr="004A371C">
        <w:rPr>
          <w:noProof/>
          <w:lang w:val="en-GB" w:eastAsia="en-GB" w:bidi="ar-SA"/>
        </w:rPr>
        <w:drawing>
          <wp:inline distT="0" distB="0" distL="0" distR="0" wp14:anchorId="570C617F" wp14:editId="110518FC">
            <wp:extent cx="2011680" cy="1384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71C" w:rsidRPr="004A371C" w:rsidRDefault="004A371C" w:rsidP="004A371C">
      <w:pPr>
        <w:pStyle w:val="SectionTitle"/>
        <w:rPr>
          <w:color w:val="365F91"/>
          <w:sz w:val="24"/>
          <w:szCs w:val="24"/>
        </w:rPr>
      </w:pPr>
      <w:r w:rsidRPr="004A371C">
        <w:rPr>
          <w:color w:val="365F91"/>
          <w:sz w:val="24"/>
        </w:rPr>
        <w:t>KREATÍVNA EURÓPA (2014 – 2020)</w:t>
      </w:r>
    </w:p>
    <w:p w:rsidR="004A371C" w:rsidRPr="004A371C" w:rsidRDefault="004A371C" w:rsidP="004A371C">
      <w:pPr>
        <w:pStyle w:val="SectionTitle"/>
        <w:rPr>
          <w:color w:val="365F91"/>
          <w:sz w:val="24"/>
          <w:szCs w:val="24"/>
        </w:rPr>
      </w:pPr>
      <w:r w:rsidRPr="004A371C">
        <w:rPr>
          <w:color w:val="365F91"/>
          <w:sz w:val="24"/>
        </w:rPr>
        <w:t>Podprogram MEDIA</w:t>
      </w:r>
    </w:p>
    <w:p w:rsidR="004A371C" w:rsidRPr="004A371C" w:rsidRDefault="004A371C" w:rsidP="004A371C">
      <w:pPr>
        <w:pStyle w:val="SectionTitle"/>
        <w:rPr>
          <w:sz w:val="24"/>
          <w:szCs w:val="24"/>
        </w:rPr>
      </w:pPr>
      <w:r w:rsidRPr="004A371C">
        <w:rPr>
          <w:sz w:val="24"/>
        </w:rPr>
        <w:t>Výzva na predkladanie návrhov – EACEA/33/2018</w:t>
      </w:r>
    </w:p>
    <w:p w:rsidR="004A371C" w:rsidRPr="004A371C" w:rsidRDefault="004A371C" w:rsidP="004A371C">
      <w:pPr>
        <w:jc w:val="center"/>
        <w:rPr>
          <w:rFonts w:eastAsia="Arial Unicode MS"/>
          <w:b/>
          <w:smallCaps/>
          <w:sz w:val="44"/>
        </w:rPr>
      </w:pPr>
      <w:r w:rsidRPr="004A371C">
        <w:rPr>
          <w:b/>
          <w:i/>
        </w:rPr>
        <w:t>Podpora filmového vzdelávania</w:t>
      </w:r>
    </w:p>
    <w:p w:rsidR="004A371C" w:rsidRPr="004A371C" w:rsidRDefault="004A371C" w:rsidP="004A371C">
      <w:pPr>
        <w:suppressAutoHyphens/>
        <w:jc w:val="both"/>
        <w:rPr>
          <w:b/>
          <w:smallCaps/>
          <w:sz w:val="22"/>
          <w:szCs w:val="22"/>
        </w:rPr>
      </w:pPr>
    </w:p>
    <w:p w:rsidR="004A371C" w:rsidRPr="004A371C" w:rsidRDefault="004A371C" w:rsidP="004A371C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bidi="ar-SA"/>
        </w:rPr>
      </w:pPr>
      <w:r w:rsidRPr="004A371C">
        <w:rPr>
          <w:b/>
          <w:smallCaps/>
          <w:sz w:val="22"/>
          <w:szCs w:val="20"/>
          <w:lang w:bidi="ar-SA"/>
        </w:rPr>
        <w:t>Ciele a opis</w:t>
      </w:r>
    </w:p>
    <w:p w:rsidR="004A371C" w:rsidRPr="004A371C" w:rsidRDefault="004A371C" w:rsidP="004A371C">
      <w:pPr>
        <w:autoSpaceDE w:val="0"/>
        <w:autoSpaceDN w:val="0"/>
        <w:adjustRightInd w:val="0"/>
        <w:rPr>
          <w:color w:val="000000"/>
          <w:sz w:val="22"/>
          <w:szCs w:val="22"/>
          <w:lang w:eastAsia="en-GB" w:bidi="ar-SA"/>
        </w:rPr>
      </w:pPr>
      <w:r w:rsidRPr="004A371C">
        <w:rPr>
          <w:color w:val="000000"/>
          <w:sz w:val="22"/>
          <w:lang w:eastAsia="en-GB" w:bidi="ar-SA"/>
        </w:rPr>
        <w:t xml:space="preserve">Toto oznámenie sa zakladá na rozhodnutí Európskeho parlamentu a Rady č. 1295/2013/ES z 11. decembra 2013, ktoré sa týka vykonávania programu podpory pre európsky kultúrny a kreatívny sektor (KREATÍVNA EURÓPA) ) a </w:t>
      </w:r>
      <w:r w:rsidRPr="004A371C">
        <w:rPr>
          <w:color w:val="000000"/>
          <w:sz w:val="22"/>
          <w:szCs w:val="22"/>
          <w:lang w:eastAsia="en-GB" w:bidi="ar-SA"/>
        </w:rPr>
        <w:t xml:space="preserve">z jeho </w:t>
      </w:r>
      <w:proofErr w:type="spellStart"/>
      <w:r w:rsidRPr="004A371C">
        <w:rPr>
          <w:color w:val="000000"/>
          <w:sz w:val="22"/>
          <w:szCs w:val="22"/>
          <w:lang w:eastAsia="en-GB" w:bidi="ar-SA"/>
        </w:rPr>
        <w:t>korigenda</w:t>
      </w:r>
      <w:proofErr w:type="spellEnd"/>
      <w:r w:rsidRPr="004A371C">
        <w:rPr>
          <w:color w:val="000000"/>
          <w:sz w:val="22"/>
          <w:szCs w:val="22"/>
          <w:lang w:eastAsia="en-GB" w:bidi="ar-SA"/>
        </w:rPr>
        <w:t xml:space="preserve"> z 27. 6. 2014</w:t>
      </w:r>
      <w:r w:rsidRPr="004A371C">
        <w:rPr>
          <w:color w:val="000000"/>
          <w:szCs w:val="22"/>
          <w:vertAlign w:val="superscript"/>
          <w:lang w:eastAsia="en-GB" w:bidi="ar-SA"/>
        </w:rPr>
        <w:t xml:space="preserve"> </w:t>
      </w:r>
      <w:r w:rsidRPr="004A371C">
        <w:rPr>
          <w:color w:val="000000"/>
          <w:sz w:val="22"/>
          <w:szCs w:val="22"/>
          <w:vertAlign w:val="superscript"/>
          <w:lang w:val="en-GB" w:eastAsia="en-GB" w:bidi="ar-SA"/>
        </w:rPr>
        <w:footnoteReference w:id="1"/>
      </w:r>
      <w:r w:rsidRPr="004A371C">
        <w:rPr>
          <w:color w:val="000000"/>
          <w:sz w:val="22"/>
          <w:szCs w:val="22"/>
          <w:lang w:eastAsia="en-GB" w:bidi="ar-SA"/>
        </w:rPr>
        <w:t>.</w:t>
      </w:r>
    </w:p>
    <w:p w:rsidR="004A371C" w:rsidRPr="004A371C" w:rsidRDefault="004A371C" w:rsidP="004A371C">
      <w:pPr>
        <w:autoSpaceDE w:val="0"/>
        <w:autoSpaceDN w:val="0"/>
        <w:adjustRightInd w:val="0"/>
        <w:rPr>
          <w:rFonts w:eastAsia="Arial Unicode MS"/>
          <w:color w:val="000000"/>
          <w:sz w:val="22"/>
          <w:szCs w:val="22"/>
          <w:lang w:eastAsia="en-GB" w:bidi="ar-SA"/>
        </w:rPr>
      </w:pPr>
    </w:p>
    <w:p w:rsidR="004A371C" w:rsidRPr="004A371C" w:rsidRDefault="004A371C" w:rsidP="004A371C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V rámci konkrétneho cieľa podpory nadnárodnej cirkulácie jednou z dvoch priorít podprogramu MEDIA je:</w:t>
      </w:r>
    </w:p>
    <w:p w:rsidR="004A371C" w:rsidRPr="004A371C" w:rsidRDefault="004A371C" w:rsidP="004A371C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bidi="ar-SA"/>
        </w:rPr>
      </w:pPr>
    </w:p>
    <w:p w:rsidR="004A371C" w:rsidRPr="004A371C" w:rsidRDefault="004A371C" w:rsidP="004A371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left="720" w:hanging="720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 xml:space="preserve">podporovať rozširovanie publika ako prostriedku na podnecovanie záujmu o európske audiovizuálne diela a zlepšovanie prístupu k nim, najmä prostredníctvom propagácie, podujatí, filmovej gramotnosti a festivalov, </w:t>
      </w:r>
    </w:p>
    <w:p w:rsidR="004A371C" w:rsidRPr="004A371C" w:rsidRDefault="004A371C" w:rsidP="004A371C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bidi="ar-SA"/>
        </w:rPr>
      </w:pPr>
    </w:p>
    <w:p w:rsidR="004A371C" w:rsidRPr="004A371C" w:rsidRDefault="004A371C" w:rsidP="004A371C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V rámci podprogramu MEDIA sa podpora poskytne na:</w:t>
      </w:r>
    </w:p>
    <w:p w:rsidR="004A371C" w:rsidRPr="004A371C" w:rsidRDefault="004A371C" w:rsidP="004A371C">
      <w:pPr>
        <w:jc w:val="both"/>
        <w:rPr>
          <w:bCs/>
          <w:sz w:val="22"/>
          <w:szCs w:val="22"/>
          <w:lang w:bidi="ar-SA"/>
        </w:rPr>
      </w:pPr>
    </w:p>
    <w:p w:rsidR="004A371C" w:rsidRPr="004A371C" w:rsidRDefault="004A371C" w:rsidP="004A371C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bidi="ar-SA"/>
        </w:rPr>
      </w:pPr>
      <w:r w:rsidRPr="004A371C">
        <w:rPr>
          <w:sz w:val="22"/>
          <w:lang w:bidi="ar-SA"/>
        </w:rPr>
        <w:t>činnosti zamerané na podporu filmovej gramotnosti a prehlbovanie poznatkov publika o európskych audiovizuálnych dielach vrátane audiovizuálneho a kinematografického dedičstva, ako aj jeho záujmu o ne, a to najmä v prípade mladého publika;</w:t>
      </w:r>
    </w:p>
    <w:p w:rsidR="004A371C" w:rsidRPr="004A371C" w:rsidRDefault="004A371C" w:rsidP="004A371C">
      <w:pPr>
        <w:ind w:left="720"/>
        <w:jc w:val="both"/>
        <w:rPr>
          <w:bCs/>
          <w:sz w:val="22"/>
          <w:szCs w:val="22"/>
          <w:lang w:bidi="ar-SA"/>
        </w:rPr>
      </w:pPr>
    </w:p>
    <w:p w:rsidR="004A371C" w:rsidRPr="004A371C" w:rsidRDefault="004A371C" w:rsidP="004A371C">
      <w:pPr>
        <w:numPr>
          <w:ilvl w:val="0"/>
          <w:numId w:val="11"/>
        </w:numPr>
        <w:spacing w:after="240" w:line="276" w:lineRule="auto"/>
        <w:ind w:hanging="720"/>
        <w:jc w:val="both"/>
        <w:rPr>
          <w:rFonts w:eastAsia="Arial Unicode MS"/>
          <w:sz w:val="22"/>
          <w:szCs w:val="22"/>
          <w:lang w:bidi="ar-SA"/>
        </w:rPr>
      </w:pPr>
      <w:r w:rsidRPr="004A371C">
        <w:rPr>
          <w:sz w:val="22"/>
          <w:lang w:bidi="ar-SA"/>
        </w:rPr>
        <w:t>uľahčenie šírenia európskych filmov na celom svete a medzinárodných filmov v Únii na všetkých distribučných platformách prostredníctvom projektov medzinárodnej spolupráce v audiovizuálnom sektore.</w:t>
      </w:r>
    </w:p>
    <w:p w:rsidR="004A371C" w:rsidRPr="004A371C" w:rsidRDefault="004A371C" w:rsidP="004A371C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bidi="ar-SA"/>
        </w:rPr>
      </w:pPr>
      <w:r w:rsidRPr="004A371C">
        <w:rPr>
          <w:b/>
          <w:smallCaps/>
          <w:sz w:val="22"/>
          <w:szCs w:val="20"/>
          <w:lang w:bidi="ar-SA"/>
        </w:rPr>
        <w:t>Oprávnení žiadatelia</w:t>
      </w:r>
    </w:p>
    <w:p w:rsidR="004A371C" w:rsidRPr="004A371C" w:rsidRDefault="004A371C" w:rsidP="004A371C">
      <w:pPr>
        <w:spacing w:before="120" w:after="240"/>
        <w:jc w:val="both"/>
        <w:rPr>
          <w:rFonts w:eastAsia="Arial Unicode MS"/>
          <w:sz w:val="22"/>
          <w:szCs w:val="22"/>
          <w:lang w:bidi="ar-SA"/>
        </w:rPr>
      </w:pPr>
      <w:r w:rsidRPr="004A371C">
        <w:rPr>
          <w:sz w:val="22"/>
          <w:lang w:bidi="ar-SA"/>
        </w:rPr>
        <w:t xml:space="preserve">Žiadateľ musí byť konzorcium (vedúci projektu a minimálne 2 partneri) európskych právnických osôb (súkromné spoločnosti, neziskové organizácie, združenia, charitatívne organizácie, nadácie, </w:t>
      </w:r>
      <w:r w:rsidRPr="004A371C">
        <w:rPr>
          <w:sz w:val="22"/>
          <w:lang w:bidi="ar-SA"/>
        </w:rPr>
        <w:lastRenderedPageBreak/>
        <w:t xml:space="preserve">samosprávy/mestské rady atď.) so sídlom v jednej z krajín zapojených do podprogramu MEDIA, ktoré sú v priamom vlastníctve alebo s väčšinovou majetkovou účasťou štátnych príslušníkov týchto krajín. </w:t>
      </w:r>
    </w:p>
    <w:p w:rsidR="004A371C" w:rsidRPr="004A371C" w:rsidRDefault="004A371C" w:rsidP="004A371C">
      <w:pPr>
        <w:spacing w:after="120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 xml:space="preserve">Žiadosti od právnických osôb so sídlom v jednej z nasledovných krajín sú oprávnené, pokiaľ sú splnené všetky podmienky stanovené v článku 8 nariadenia, ktorým sa ustanovuje program Kreatívna Európa: </w:t>
      </w:r>
    </w:p>
    <w:p w:rsidR="004A371C" w:rsidRPr="004A371C" w:rsidRDefault="004A371C" w:rsidP="004A371C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-</w:t>
      </w:r>
      <w:r w:rsidRPr="004A371C">
        <w:rPr>
          <w:sz w:val="22"/>
          <w:lang w:bidi="ar-SA"/>
        </w:rPr>
        <w:tab/>
        <w:t>členské štáty EÚ a zámorské krajiny a územia, ktoré sú oprávnené zúčastniť sa na programe podľa článku 58 rozhodnutia Rady 2001/822/ES,</w:t>
      </w:r>
    </w:p>
    <w:p w:rsidR="004A371C" w:rsidRPr="004A371C" w:rsidRDefault="004A371C" w:rsidP="004A371C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-</w:t>
      </w:r>
      <w:r w:rsidRPr="004A371C">
        <w:rPr>
          <w:sz w:val="22"/>
          <w:lang w:bidi="ar-SA"/>
        </w:rPr>
        <w:tab/>
        <w:t>pristupujúce krajiny, kandidátske krajiny a potenciálne kandidátske krajiny, ktoré využívajú predvstupovú stratégiu v súlade so všeobecnými zásadami a všeobecnými podmienkami účasti týchto krajín na programoch Únie stanovenými v príslušných rámcových dohodách, rozhodnutiach Asociačnej rady alebo podobných dohodách,</w:t>
      </w:r>
    </w:p>
    <w:p w:rsidR="004A371C" w:rsidRPr="004A371C" w:rsidRDefault="004A371C" w:rsidP="004A371C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-</w:t>
      </w:r>
      <w:r w:rsidRPr="004A371C">
        <w:rPr>
          <w:sz w:val="22"/>
          <w:lang w:bidi="ar-SA"/>
        </w:rPr>
        <w:tab/>
        <w:t>krajiny EZVO, ktoré sú členmi EHP, v súlade s ustanoveniami Dohody o EHP,</w:t>
      </w:r>
    </w:p>
    <w:p w:rsidR="004A371C" w:rsidRPr="004A371C" w:rsidRDefault="004A371C" w:rsidP="004A371C">
      <w:pPr>
        <w:spacing w:after="6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-</w:t>
      </w:r>
      <w:r w:rsidRPr="004A371C">
        <w:rPr>
          <w:sz w:val="22"/>
          <w:lang w:bidi="ar-SA"/>
        </w:rPr>
        <w:tab/>
        <w:t>Švajčiarska konfederácia na základe dvojstrannej dohody, ktorá sa s touto krajinou uzatvorí,</w:t>
      </w:r>
    </w:p>
    <w:p w:rsidR="004A371C" w:rsidRPr="004A371C" w:rsidRDefault="004A371C" w:rsidP="004A371C">
      <w:pPr>
        <w:spacing w:after="180" w:line="274" w:lineRule="exact"/>
        <w:ind w:left="720" w:right="20" w:hanging="360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-</w:t>
      </w:r>
      <w:r w:rsidRPr="004A371C">
        <w:rPr>
          <w:sz w:val="22"/>
          <w:lang w:bidi="ar-SA"/>
        </w:rPr>
        <w:tab/>
        <w:t>krajiny, na ktoré sa vzťahuje európska susedská politika, v súlade s postupmi stanovenými s týmito krajinami na základe rámcových dohôd, v ktorých sa stanovuje ich účasť na programoch Únie.</w:t>
      </w:r>
    </w:p>
    <w:p w:rsidR="004A371C" w:rsidRPr="004A371C" w:rsidRDefault="004A371C" w:rsidP="004A371C">
      <w:pPr>
        <w:spacing w:after="180" w:line="274" w:lineRule="exact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Program je otvorený aj pre akcie dvojstrannej alebo viacstrannej spolupráce zamerané na vybrané krajiny alebo regióny na základe dodatočných rozpočtových prostriedkov, ktoré uhradia tieto krajiny alebo regióny, a osobitných úprav, ktoré sa s nimi dohodnú.</w:t>
      </w:r>
    </w:p>
    <w:p w:rsidR="004A371C" w:rsidRPr="004A371C" w:rsidRDefault="004A371C" w:rsidP="004A371C">
      <w:pPr>
        <w:spacing w:after="180" w:line="274" w:lineRule="exact"/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>Program umožňuje spoluprácu a spoločné akcie s krajinami, ktoré sa na programe nezúčastňujú, a s medzinárodnými organizáciami, ktoré sa venujú kultúrnym a kreatívnym sektorom, ako sú UNESCO, Rada Európy, Organizácia pre hospodársku spoluprácu a rozvoj alebo Svetová organizácia duševného vlastníctva, na základe spoločných príspevkov na realizáciu cieľov programu.</w:t>
      </w:r>
    </w:p>
    <w:p w:rsidR="004A371C" w:rsidRPr="004A371C" w:rsidRDefault="004A371C" w:rsidP="004A371C">
      <w:pPr>
        <w:jc w:val="both"/>
        <w:rPr>
          <w:sz w:val="22"/>
          <w:szCs w:val="22"/>
          <w:lang w:bidi="ar-SA"/>
        </w:rPr>
      </w:pPr>
      <w:r w:rsidRPr="004A371C">
        <w:rPr>
          <w:sz w:val="22"/>
          <w:lang w:bidi="ar-SA"/>
        </w:rPr>
        <w:t xml:space="preserve">Návrhy žiadateľov z krajín mimo EÚ môžu byť vybrané za predpokladu, že k dátumu prijatia rozhodnutia o udelení grantu boli podpísané dohody, v ktorých sú stanovené podmienky účasti týchto krajín na programe ustanovenom uvedeným nariadením. </w:t>
      </w:r>
    </w:p>
    <w:p w:rsidR="00863699" w:rsidRPr="004A371C" w:rsidRDefault="004A371C" w:rsidP="004A371C">
      <w:pPr>
        <w:jc w:val="both"/>
        <w:rPr>
          <w:sz w:val="22"/>
          <w:szCs w:val="22"/>
        </w:rPr>
      </w:pPr>
      <w:r w:rsidRPr="004A371C">
        <w:rPr>
          <w:sz w:val="22"/>
          <w:lang w:bidi="ar-SA"/>
        </w:rPr>
        <w:t>(Aktualizovaný zoznam krajín, ktoré spĺňajú podmienky uvedené v článku 8 nariadenia, a informácia, že Komisia začala rokovania, sa uvádzajú na tomto odkaze</w:t>
      </w:r>
      <w:r w:rsidR="00293F0D" w:rsidRPr="004A371C">
        <w:rPr>
          <w:sz w:val="22"/>
        </w:rPr>
        <w:t>:</w:t>
      </w:r>
    </w:p>
    <w:p w:rsidR="000139A4" w:rsidRPr="004A371C" w:rsidRDefault="008E779C" w:rsidP="001337F5">
      <w:pPr>
        <w:jc w:val="both"/>
        <w:rPr>
          <w:rFonts w:eastAsia="Calibri"/>
          <w:sz w:val="22"/>
          <w:szCs w:val="22"/>
        </w:rPr>
      </w:pPr>
      <w:hyperlink r:id="rId10" w:history="1">
        <w:r w:rsidR="00991E9E" w:rsidRPr="004A371C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r w:rsidR="00991E9E" w:rsidRPr="004A371C">
        <w:rPr>
          <w:sz w:val="22"/>
        </w:rPr>
        <w:t>).</w:t>
      </w:r>
    </w:p>
    <w:p w:rsidR="001337F5" w:rsidRPr="004A371C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4A371C" w:rsidRDefault="00293F0D" w:rsidP="001337F5">
      <w:pPr>
        <w:jc w:val="both"/>
        <w:rPr>
          <w:rFonts w:eastAsia="Calibri"/>
          <w:sz w:val="22"/>
          <w:szCs w:val="22"/>
        </w:rPr>
      </w:pPr>
      <w:r w:rsidRPr="004A371C">
        <w:rPr>
          <w:sz w:val="22"/>
        </w:rPr>
        <w:t>Vedúci projektu predloží žiadosť v mene všetkých partnerov.</w:t>
      </w:r>
    </w:p>
    <w:p w:rsidR="00562159" w:rsidRPr="004A371C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4A371C" w:rsidRDefault="00293F0D" w:rsidP="00863699">
      <w:pPr>
        <w:autoSpaceDE w:val="0"/>
        <w:autoSpaceDN w:val="0"/>
        <w:adjustRightInd w:val="0"/>
        <w:rPr>
          <w:sz w:val="22"/>
          <w:szCs w:val="22"/>
        </w:rPr>
      </w:pPr>
      <w:r w:rsidRPr="004A371C">
        <w:rPr>
          <w:sz w:val="22"/>
        </w:rPr>
        <w:t xml:space="preserve">O grant </w:t>
      </w:r>
      <w:r w:rsidRPr="004A371C">
        <w:rPr>
          <w:b/>
          <w:sz w:val="22"/>
        </w:rPr>
        <w:t>nemôžu</w:t>
      </w:r>
      <w:r w:rsidRPr="004A371C">
        <w:rPr>
          <w:sz w:val="22"/>
        </w:rPr>
        <w:t xml:space="preserve"> žiadať fyzické osoby.</w:t>
      </w:r>
    </w:p>
    <w:p w:rsidR="00D6275F" w:rsidRPr="004A371C" w:rsidRDefault="00293F0D" w:rsidP="002B5835">
      <w:pPr>
        <w:pStyle w:val="Heading1"/>
        <w:rPr>
          <w:sz w:val="22"/>
          <w:szCs w:val="22"/>
        </w:rPr>
      </w:pPr>
      <w:r w:rsidRPr="004A371C">
        <w:rPr>
          <w:sz w:val="22"/>
        </w:rPr>
        <w:t>OPRÁVNENÉ ČINNOSTI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Vytvorenie zostaveného katalógu európskych filmov a súvisiacich učebných materiálov, ktoré majú mať k dispozícii mladí ľudia vo veku od 11 do 18 rokov navštevujúci základné a stredné školy v krajinách, ktoré sa zúčastňujú na podprograme MEDIA.  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Katalóg musí obsahovať známe filmy, ktoré prispeli k histórii európskej filmografie a ktoré sa majú použiť v súvislosti s činnosťami v oblasti filmového vzdelávania. 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Katalóg musí obsahovať minimálne 7 celovečerných filmov. 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Práva k filmom v katalógu vznikajú na dobu minimálne 3 rokov a pre všetky krajiny zúčastňujúce sa na podprograme MEDIA. Jazykové verzie (dabovaní alebo s titulkami) musia byť k dispozícii pre všetky krajiny zúčastňujúce sa na programe v prípade väčšiny filmov uvedených v katalógu. 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V katalógu sa musí dodržiavať určitá rôznorodosť z hľadiska týchto kritérií: 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>-</w:t>
      </w:r>
      <w:r w:rsidRPr="004A371C">
        <w:tab/>
      </w:r>
      <w:r w:rsidRPr="004A371C">
        <w:rPr>
          <w:kern w:val="32"/>
          <w:sz w:val="22"/>
        </w:rPr>
        <w:t>národnosť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lastRenderedPageBreak/>
        <w:t>-</w:t>
      </w:r>
      <w:r w:rsidRPr="004A371C">
        <w:tab/>
      </w:r>
      <w:r w:rsidRPr="004A371C">
        <w:rPr>
          <w:kern w:val="32"/>
          <w:sz w:val="22"/>
        </w:rPr>
        <w:t>jazyk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>-</w:t>
      </w:r>
      <w:r w:rsidRPr="004A371C">
        <w:tab/>
      </w:r>
      <w:r w:rsidRPr="004A371C">
        <w:rPr>
          <w:kern w:val="32"/>
          <w:sz w:val="22"/>
        </w:rPr>
        <w:t>žáner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>-</w:t>
      </w:r>
      <w:r w:rsidRPr="004A371C">
        <w:tab/>
      </w:r>
      <w:r w:rsidRPr="004A371C">
        <w:rPr>
          <w:kern w:val="32"/>
          <w:sz w:val="22"/>
        </w:rPr>
        <w:t>rok výroby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>-</w:t>
      </w:r>
      <w:r w:rsidRPr="004A371C">
        <w:tab/>
      </w:r>
      <w:r w:rsidRPr="004A371C">
        <w:rPr>
          <w:kern w:val="32"/>
          <w:sz w:val="22"/>
        </w:rPr>
        <w:t>téma/námet</w:t>
      </w:r>
    </w:p>
    <w:p w:rsidR="00A51377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>-</w:t>
      </w:r>
      <w:r w:rsidRPr="004A371C">
        <w:tab/>
      </w:r>
      <w:r w:rsidRPr="004A371C">
        <w:rPr>
          <w:kern w:val="32"/>
          <w:sz w:val="22"/>
        </w:rPr>
        <w:t>rod</w:t>
      </w:r>
    </w:p>
    <w:p w:rsidR="001337F5" w:rsidRPr="004A371C" w:rsidRDefault="00293F0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Pri uverejnení katalógu sa musí počítať s ambicióznou komunikačnou kampaňou na propagáciu projektu na školách a v radoch širokej verejnosti. </w:t>
      </w:r>
    </w:p>
    <w:p w:rsidR="000D59EB" w:rsidRPr="004A371C" w:rsidRDefault="00293F0D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4A371C">
        <w:rPr>
          <w:kern w:val="32"/>
          <w:sz w:val="22"/>
        </w:rPr>
        <w:t xml:space="preserve">Činnosti sa musia týkať týchto oblastí: vysporiadanie vzdelávacích práv k filmom, príprava balíčkov s dabingom alebo titulkami, učebné materiály a činnosť v oblasti šírenia a propagácie na cieľových školách a v radoch širokej verejnosti. </w:t>
      </w:r>
    </w:p>
    <w:p w:rsidR="001337F5" w:rsidRPr="004A371C" w:rsidRDefault="00293F0D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4A371C">
        <w:rPr>
          <w:sz w:val="22"/>
        </w:rPr>
        <w:t>Obdobie oprávnenosti nákladov sa začne 1. júna 2019 a potrvá 19 mesiacov. Katalóg by mal byť pripravený a dostupný najneskôr do 30. septembra 2020. Posledné tri mesiace akcie by sa mali využiť na šírenie a propagáciu katalógu na školách a v rámci širokej verejnosti.</w:t>
      </w:r>
    </w:p>
    <w:p w:rsidR="00E42571" w:rsidRPr="004A371C" w:rsidRDefault="00293F0D" w:rsidP="00E42571">
      <w:pPr>
        <w:pStyle w:val="Heading1"/>
      </w:pPr>
      <w:r w:rsidRPr="004A371C">
        <w:t>Kritériá pridelenia grantu</w:t>
      </w:r>
    </w:p>
    <w:p w:rsidR="00AF5C23" w:rsidRPr="004A371C" w:rsidRDefault="00293F0D" w:rsidP="0076735E">
      <w:pPr>
        <w:pStyle w:val="Text1"/>
        <w:ind w:left="0"/>
        <w:jc w:val="left"/>
        <w:rPr>
          <w:sz w:val="22"/>
          <w:szCs w:val="22"/>
        </w:rPr>
      </w:pPr>
      <w:r w:rsidRPr="004A371C">
        <w:rPr>
          <w:sz w:val="22"/>
        </w:rPr>
        <w:t>Z celkového počtu 100 bodov sa body budú prideľovať na základe týchto kritérií:</w:t>
      </w:r>
    </w:p>
    <w:p w:rsidR="008C0A13" w:rsidRPr="004A371C" w:rsidRDefault="00293F0D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4A371C">
        <w:rPr>
          <w:spacing w:val="-3"/>
          <w:sz w:val="22"/>
          <w:u w:val="single"/>
        </w:rPr>
        <w:t>Relevantnosť a európska pridaná hodnota</w:t>
      </w:r>
      <w:r w:rsidRPr="004A371C">
        <w:rPr>
          <w:spacing w:val="-3"/>
          <w:sz w:val="22"/>
        </w:rPr>
        <w:t xml:space="preserve"> (30 bodov):</w:t>
      </w:r>
    </w:p>
    <w:p w:rsidR="004E4528" w:rsidRPr="004A371C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4A371C" w:rsidRDefault="00293F0D" w:rsidP="001337F5">
      <w:pPr>
        <w:pStyle w:val="Text1"/>
        <w:ind w:left="0"/>
        <w:rPr>
          <w:spacing w:val="-3"/>
          <w:sz w:val="22"/>
          <w:szCs w:val="22"/>
        </w:rPr>
      </w:pPr>
      <w:r w:rsidRPr="004A371C">
        <w:rPr>
          <w:sz w:val="22"/>
        </w:rPr>
        <w:t>V rámci tohto kritéria sa hodnotí relevantnosť obsahu akcie vzhľadom na ciele výzvy na predloženie návrhov. Hodnotí sa predovšetkým relevantnosť navrhovaných filmov v katalógu, schopnosť realizovať projekt na európskej úrovni a osloviť cieľové skupiny.</w:t>
      </w:r>
    </w:p>
    <w:p w:rsidR="008C0A13" w:rsidRPr="004A371C" w:rsidRDefault="00293F0D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4A371C">
        <w:rPr>
          <w:spacing w:val="-3"/>
          <w:sz w:val="22"/>
          <w:u w:val="single"/>
        </w:rPr>
        <w:t>Kvalita obsahu a činností</w:t>
      </w:r>
      <w:r w:rsidRPr="004A371C">
        <w:rPr>
          <w:spacing w:val="-3"/>
          <w:sz w:val="22"/>
        </w:rPr>
        <w:t xml:space="preserve"> (30 bodov):</w:t>
      </w:r>
    </w:p>
    <w:p w:rsidR="00871183" w:rsidRPr="004A371C" w:rsidRDefault="00293F0D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4A371C">
        <w:rPr>
          <w:kern w:val="32"/>
          <w:sz w:val="22"/>
        </w:rPr>
        <w:t>V rámci tohto kritéria sa hodnotí celková kvalita a uskutočniteľnosť projektu vrátane charakteristiky katalógu a učebných materiálov, strategické použitie digitálnych technológií a rôznych distribučných platforiem na oslovenie cieľových skupín, ako aj navrhovaný model spotreby.</w:t>
      </w:r>
    </w:p>
    <w:p w:rsidR="001337F5" w:rsidRPr="004A371C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4A371C" w:rsidRDefault="00293F0D" w:rsidP="00871183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4A371C">
        <w:rPr>
          <w:sz w:val="22"/>
          <w:u w:val="single"/>
        </w:rPr>
        <w:t>Šírenie výsledkov projektu, vplyv a udržateľnosť</w:t>
      </w:r>
      <w:r w:rsidRPr="004A371C">
        <w:rPr>
          <w:sz w:val="22"/>
        </w:rPr>
        <w:t xml:space="preserve"> (20 bodov):</w:t>
      </w:r>
    </w:p>
    <w:p w:rsidR="00391C49" w:rsidRPr="004A371C" w:rsidRDefault="00293F0D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4A371C">
        <w:rPr>
          <w:kern w:val="32"/>
          <w:sz w:val="22"/>
        </w:rPr>
        <w:t>V rámci tohto kritéria sa hodnotia navrhované stratégie na šírenie projektu na cieľových školách, ako aj v rámci širokej verejnosti.</w:t>
      </w:r>
    </w:p>
    <w:p w:rsidR="001337F5" w:rsidRPr="004A371C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4A371C" w:rsidRDefault="00293F0D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4A371C">
        <w:rPr>
          <w:kern w:val="32"/>
          <w:sz w:val="22"/>
          <w:u w:val="single"/>
        </w:rPr>
        <w:t>Kvalita projektového tímu a skupiny (20 bodov):</w:t>
      </w:r>
    </w:p>
    <w:p w:rsidR="00A51377" w:rsidRPr="004A371C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4A371C" w:rsidRDefault="00293F0D" w:rsidP="001337F5">
      <w:pPr>
        <w:pStyle w:val="Text1"/>
        <w:spacing w:after="0"/>
        <w:ind w:left="0"/>
        <w:rPr>
          <w:sz w:val="22"/>
          <w:szCs w:val="22"/>
        </w:rPr>
      </w:pPr>
      <w:r w:rsidRPr="004A371C">
        <w:rPr>
          <w:kern w:val="32"/>
          <w:sz w:val="22"/>
        </w:rPr>
        <w:t>V rámci tohto kritéria sa zohľadní rozsah partnerstva a výmena poznatkov v rámci partnerstva, ako aj rozdelenie úloh a povinností vzhľadom na ciele akcie.</w:t>
      </w:r>
    </w:p>
    <w:p w:rsidR="004A371C" w:rsidRPr="004A371C" w:rsidRDefault="004A371C" w:rsidP="004A371C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4A371C">
        <w:rPr>
          <w:b/>
          <w:smallCaps/>
          <w:sz w:val="22"/>
          <w:szCs w:val="20"/>
          <w:lang w:bidi="ar-SA"/>
        </w:rPr>
        <w:t xml:space="preserve">Rozpočet </w:t>
      </w:r>
    </w:p>
    <w:p w:rsidR="004A371C" w:rsidRPr="004A371C" w:rsidRDefault="004A371C" w:rsidP="004A371C">
      <w:pPr>
        <w:suppressAutoHyphens/>
        <w:jc w:val="both"/>
        <w:rPr>
          <w:spacing w:val="-3"/>
          <w:sz w:val="22"/>
          <w:szCs w:val="22"/>
        </w:rPr>
      </w:pPr>
      <w:r w:rsidRPr="004A371C">
        <w:rPr>
          <w:spacing w:val="-3"/>
          <w:sz w:val="22"/>
        </w:rPr>
        <w:t xml:space="preserve">K dispozícii je rozpočet v celkovej výške 1 mil. EUR. </w:t>
      </w:r>
    </w:p>
    <w:p w:rsidR="004A371C" w:rsidRPr="004A371C" w:rsidRDefault="004A371C" w:rsidP="004A371C">
      <w:pPr>
        <w:suppressAutoHyphens/>
        <w:jc w:val="both"/>
        <w:rPr>
          <w:spacing w:val="-3"/>
          <w:sz w:val="22"/>
          <w:szCs w:val="22"/>
        </w:rPr>
      </w:pPr>
    </w:p>
    <w:p w:rsidR="004A371C" w:rsidRPr="004A371C" w:rsidRDefault="004A371C" w:rsidP="004A371C">
      <w:pPr>
        <w:jc w:val="both"/>
        <w:rPr>
          <w:rFonts w:eastAsia="Arial Unicode MS"/>
          <w:sz w:val="22"/>
          <w:szCs w:val="22"/>
        </w:rPr>
      </w:pPr>
      <w:r w:rsidRPr="004A371C">
        <w:rPr>
          <w:sz w:val="22"/>
        </w:rPr>
        <w:t>Finančná pomoc Únie nemôže prekročiť 8</w:t>
      </w:r>
      <w:r w:rsidR="00293F0D">
        <w:rPr>
          <w:sz w:val="22"/>
        </w:rPr>
        <w:t>0</w:t>
      </w:r>
      <w:r w:rsidRPr="004A371C">
        <w:rPr>
          <w:sz w:val="22"/>
        </w:rPr>
        <w:t xml:space="preserve">% celkových oprávnených nákladov na akciu. </w:t>
      </w:r>
    </w:p>
    <w:p w:rsidR="004A371C" w:rsidRPr="004A371C" w:rsidRDefault="004A371C" w:rsidP="004A371C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4A371C">
        <w:rPr>
          <w:b/>
          <w:smallCaps/>
          <w:sz w:val="22"/>
          <w:szCs w:val="20"/>
          <w:lang w:bidi="ar-SA"/>
        </w:rPr>
        <w:t>Termín na predloženie žiadostí</w:t>
      </w:r>
    </w:p>
    <w:p w:rsidR="004A371C" w:rsidRPr="004A371C" w:rsidRDefault="004A371C" w:rsidP="004A371C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4A371C">
        <w:rPr>
          <w:sz w:val="22"/>
        </w:rPr>
        <w:t xml:space="preserve">Návrhy musia byť predložené najneskôr </w:t>
      </w:r>
      <w:r w:rsidRPr="004A371C">
        <w:rPr>
          <w:b/>
          <w:sz w:val="22"/>
        </w:rPr>
        <w:t>7. marca 2019 do 12.00 hod.</w:t>
      </w:r>
      <w:r w:rsidRPr="004A371C">
        <w:rPr>
          <w:sz w:val="22"/>
        </w:rPr>
        <w:t xml:space="preserve"> (poludnia bruselského času) prostredníctvom </w:t>
      </w:r>
      <w:proofErr w:type="spellStart"/>
      <w:r w:rsidRPr="004A371C">
        <w:rPr>
          <w:sz w:val="22"/>
        </w:rPr>
        <w:t>online</w:t>
      </w:r>
      <w:proofErr w:type="spellEnd"/>
      <w:r w:rsidRPr="004A371C">
        <w:rPr>
          <w:sz w:val="22"/>
        </w:rPr>
        <w:t xml:space="preserve"> formulára žiadosti (</w:t>
      </w:r>
      <w:proofErr w:type="spellStart"/>
      <w:r w:rsidRPr="004A371C">
        <w:rPr>
          <w:sz w:val="22"/>
        </w:rPr>
        <w:t>eForm</w:t>
      </w:r>
      <w:proofErr w:type="spellEnd"/>
      <w:r w:rsidRPr="004A371C">
        <w:rPr>
          <w:sz w:val="22"/>
        </w:rPr>
        <w:t xml:space="preserve">).  Žiadna iná metóda predloženia žiadosti nebude uznaná. </w:t>
      </w:r>
    </w:p>
    <w:p w:rsidR="004A371C" w:rsidRPr="004A371C" w:rsidRDefault="004A371C" w:rsidP="004A371C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4A371C">
        <w:rPr>
          <w:sz w:val="22"/>
        </w:rPr>
        <w:t>Žiadatelia musia zabezpečiť, aby boli predložené všetky dokumenty požadované a uvedené v </w:t>
      </w:r>
      <w:proofErr w:type="spellStart"/>
      <w:r w:rsidRPr="004A371C">
        <w:rPr>
          <w:sz w:val="22"/>
        </w:rPr>
        <w:t>online</w:t>
      </w:r>
      <w:proofErr w:type="spellEnd"/>
      <w:r w:rsidRPr="004A371C">
        <w:rPr>
          <w:sz w:val="22"/>
        </w:rPr>
        <w:t xml:space="preserve"> formulároch.</w:t>
      </w:r>
    </w:p>
    <w:p w:rsidR="004A371C" w:rsidRPr="004A371C" w:rsidRDefault="004A371C" w:rsidP="004A371C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bidi="ar-SA"/>
        </w:rPr>
      </w:pPr>
      <w:r w:rsidRPr="004A371C">
        <w:rPr>
          <w:b/>
          <w:smallCaps/>
          <w:sz w:val="22"/>
          <w:szCs w:val="20"/>
          <w:lang w:bidi="ar-SA"/>
        </w:rPr>
        <w:lastRenderedPageBreak/>
        <w:t>Úplné informácie</w:t>
      </w:r>
    </w:p>
    <w:p w:rsidR="00D55C5E" w:rsidRPr="004A371C" w:rsidRDefault="004A371C" w:rsidP="004A371C">
      <w:pPr>
        <w:spacing w:after="240"/>
        <w:jc w:val="both"/>
        <w:rPr>
          <w:sz w:val="22"/>
          <w:szCs w:val="22"/>
          <w:lang w:bidi="ar-SA"/>
        </w:rPr>
      </w:pPr>
      <w:r w:rsidRPr="004A371C">
        <w:rPr>
          <w:sz w:val="22"/>
          <w:szCs w:val="20"/>
          <w:lang w:bidi="ar-SA"/>
        </w:rPr>
        <w:t>Úplné znenie usmernení spolu s formulá</w:t>
      </w:r>
      <w:bookmarkStart w:id="0" w:name="_GoBack"/>
      <w:bookmarkEnd w:id="0"/>
      <w:r w:rsidRPr="004A371C">
        <w:rPr>
          <w:sz w:val="22"/>
          <w:szCs w:val="20"/>
          <w:lang w:bidi="ar-SA"/>
        </w:rPr>
        <w:t>rmi žiadosti je k dispozícii na tejto internetovej adrese:</w:t>
      </w:r>
    </w:p>
    <w:p w:rsidR="00C3529D" w:rsidRPr="004A371C" w:rsidRDefault="008E779C" w:rsidP="00DA688A">
      <w:pPr>
        <w:spacing w:after="100" w:afterAutospacing="1"/>
        <w:rPr>
          <w:rFonts w:eastAsia="Calibri"/>
          <w:sz w:val="22"/>
          <w:szCs w:val="22"/>
        </w:rPr>
      </w:pPr>
      <w:hyperlink r:id="rId11" w:history="1">
        <w:r w:rsidR="00991E9E" w:rsidRPr="004A371C">
          <w:rPr>
            <w:rStyle w:val="Hyperlink"/>
            <w:color w:val="auto"/>
            <w:sz w:val="22"/>
          </w:rPr>
          <w:t>https://eacea.ec.europa.eu/creative-europe/funding/support-for-film-education-2019_en</w:t>
        </w:r>
      </w:hyperlink>
    </w:p>
    <w:p w:rsidR="00DA688A" w:rsidRPr="004A371C" w:rsidRDefault="00DA68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4A371C" w:rsidRPr="008E779C" w:rsidRDefault="004A371C" w:rsidP="008E779C">
      <w:pPr>
        <w:spacing w:after="240"/>
        <w:jc w:val="both"/>
        <w:rPr>
          <w:sz w:val="22"/>
          <w:szCs w:val="20"/>
          <w:lang w:bidi="ar-SA"/>
        </w:rPr>
      </w:pPr>
      <w:r w:rsidRPr="008E779C">
        <w:rPr>
          <w:sz w:val="22"/>
          <w:szCs w:val="20"/>
          <w:lang w:bidi="ar-SA"/>
        </w:rPr>
        <w:t xml:space="preserve">Žiadosti musia spĺňať všetky podmienky usmernení a musia byť predložené na poskytnutých </w:t>
      </w:r>
      <w:proofErr w:type="spellStart"/>
      <w:r w:rsidRPr="008E779C">
        <w:rPr>
          <w:sz w:val="22"/>
          <w:szCs w:val="20"/>
          <w:lang w:bidi="ar-SA"/>
        </w:rPr>
        <w:t>online</w:t>
      </w:r>
      <w:proofErr w:type="spellEnd"/>
      <w:r w:rsidRPr="008E779C">
        <w:rPr>
          <w:sz w:val="22"/>
          <w:szCs w:val="20"/>
          <w:lang w:bidi="ar-SA"/>
        </w:rPr>
        <w:t xml:space="preserve"> formulároch (</w:t>
      </w:r>
      <w:proofErr w:type="spellStart"/>
      <w:r w:rsidRPr="008E779C">
        <w:rPr>
          <w:sz w:val="22"/>
          <w:szCs w:val="20"/>
          <w:lang w:bidi="ar-SA"/>
        </w:rPr>
        <w:t>e-Forms</w:t>
      </w:r>
      <w:proofErr w:type="spellEnd"/>
      <w:r w:rsidRPr="008E779C">
        <w:rPr>
          <w:sz w:val="22"/>
          <w:szCs w:val="20"/>
          <w:lang w:bidi="ar-SA"/>
        </w:rPr>
        <w:t>).</w:t>
      </w:r>
    </w:p>
    <w:p w:rsidR="0096458A" w:rsidRPr="008458D1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8458D1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8458D1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65" w:rsidRDefault="00293F0D">
      <w:r>
        <w:separator/>
      </w:r>
    </w:p>
  </w:endnote>
  <w:endnote w:type="continuationSeparator" w:id="0">
    <w:p w:rsidR="007B7065" w:rsidRDefault="0029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8458D1" w:rsidRDefault="00293F0D">
    <w:pPr>
      <w:pStyle w:val="Footer"/>
      <w:jc w:val="center"/>
    </w:pPr>
    <w:r w:rsidRPr="008458D1">
      <w:fldChar w:fldCharType="begin"/>
    </w:r>
    <w:r w:rsidRPr="008458D1">
      <w:instrText>PAGE</w:instrText>
    </w:r>
    <w:r w:rsidRPr="008458D1">
      <w:fldChar w:fldCharType="separate"/>
    </w:r>
    <w:r w:rsidR="008E779C">
      <w:rPr>
        <w:noProof/>
      </w:rPr>
      <w:t>2</w:t>
    </w:r>
    <w:r w:rsidRPr="008458D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16" w:rsidRPr="008458D1" w:rsidRDefault="00293F0D">
      <w:r w:rsidRPr="008458D1">
        <w:separator/>
      </w:r>
    </w:p>
  </w:footnote>
  <w:footnote w:type="continuationSeparator" w:id="0">
    <w:p w:rsidR="007C0E16" w:rsidRPr="008458D1" w:rsidRDefault="00293F0D">
      <w:r w:rsidRPr="008458D1">
        <w:continuationSeparator/>
      </w:r>
    </w:p>
  </w:footnote>
  <w:footnote w:id="1">
    <w:p w:rsidR="004A371C" w:rsidRPr="00777DA7" w:rsidRDefault="004A371C" w:rsidP="00F549CF">
      <w:pPr>
        <w:pStyle w:val="Default"/>
        <w:ind w:left="150"/>
        <w:rPr>
          <w:sz w:val="18"/>
          <w:szCs w:val="18"/>
        </w:rPr>
      </w:pPr>
      <w:proofErr w:type="gramStart"/>
      <w:r w:rsidRPr="00777DA7">
        <w:rPr>
          <w:sz w:val="18"/>
          <w:szCs w:val="18"/>
        </w:rPr>
        <w:t xml:space="preserve">NARIADENIE (EÚ) č. 1295/2013, </w:t>
      </w:r>
      <w:proofErr w:type="spellStart"/>
      <w:r w:rsidRPr="00777DA7">
        <w:rPr>
          <w:sz w:val="18"/>
          <w:szCs w:val="18"/>
        </w:rPr>
        <w:t>Úradný</w:t>
      </w:r>
      <w:proofErr w:type="spellEnd"/>
      <w:r w:rsidRPr="00777DA7">
        <w:rPr>
          <w:sz w:val="18"/>
          <w:szCs w:val="18"/>
        </w:rPr>
        <w:t xml:space="preserve"> </w:t>
      </w:r>
      <w:proofErr w:type="spellStart"/>
      <w:r w:rsidRPr="00777DA7">
        <w:rPr>
          <w:sz w:val="18"/>
          <w:szCs w:val="18"/>
        </w:rPr>
        <w:t>vestník</w:t>
      </w:r>
      <w:proofErr w:type="spellEnd"/>
      <w:r w:rsidRPr="00777DA7">
        <w:rPr>
          <w:sz w:val="18"/>
          <w:szCs w:val="18"/>
        </w:rPr>
        <w:t xml:space="preserve"> </w:t>
      </w:r>
      <w:proofErr w:type="spellStart"/>
      <w:r w:rsidRPr="00777DA7">
        <w:rPr>
          <w:sz w:val="18"/>
          <w:szCs w:val="18"/>
        </w:rPr>
        <w:t>Európskej</w:t>
      </w:r>
      <w:proofErr w:type="spellEnd"/>
      <w:r w:rsidRPr="00777DA7">
        <w:rPr>
          <w:sz w:val="18"/>
          <w:szCs w:val="18"/>
        </w:rPr>
        <w:t xml:space="preserve"> </w:t>
      </w:r>
      <w:proofErr w:type="spellStart"/>
      <w:r w:rsidRPr="00777DA7">
        <w:rPr>
          <w:sz w:val="18"/>
          <w:szCs w:val="18"/>
        </w:rPr>
        <w:t>únie</w:t>
      </w:r>
      <w:proofErr w:type="spellEnd"/>
      <w:r w:rsidRPr="00777DA7">
        <w:rPr>
          <w:sz w:val="18"/>
          <w:szCs w:val="18"/>
        </w:rPr>
        <w:t xml:space="preserve"> z 20/12/2013, (Ú. v. EÚ L347/221), 27.</w:t>
      </w:r>
      <w:proofErr w:type="gramEnd"/>
      <w:r w:rsidRPr="00777DA7">
        <w:rPr>
          <w:sz w:val="18"/>
          <w:szCs w:val="18"/>
        </w:rPr>
        <w:t xml:space="preserve"> 6. 2014 (Ú. v. EÚ L 189, s. 260).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8458D1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47DE6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9621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9E50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E13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B811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000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4843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9602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8620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A1D045B4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9DF2BB4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C8388EF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7BA93A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53CC62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71FA0A2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77C13A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348B32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21A081B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471A1A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905CA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FC61C9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AC06F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E6E9AE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D84C9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E5252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38A0E5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04627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C166F6D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64E844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5F089F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870A288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C3BEE51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7C00336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AFA27A6A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A5F8BF36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EC366482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1214D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83F274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810E7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FA7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072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A077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E04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2F5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C05C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912CAA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CC77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71A229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C9018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9A0F1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2586F0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A48504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6AAF1D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FB62B5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F0BAB9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0CAA7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324064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B2D6A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F1CF7E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10CDE7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106325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23010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2CCF31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63868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7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39E6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CC7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7E17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61C4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1683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46B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F568B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326AE"/>
    <w:rsid w:val="000367C2"/>
    <w:rsid w:val="000712E5"/>
    <w:rsid w:val="00087213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37F5"/>
    <w:rsid w:val="001360F6"/>
    <w:rsid w:val="00140416"/>
    <w:rsid w:val="0014201D"/>
    <w:rsid w:val="001525A6"/>
    <w:rsid w:val="001619A7"/>
    <w:rsid w:val="0016754B"/>
    <w:rsid w:val="00170481"/>
    <w:rsid w:val="00174730"/>
    <w:rsid w:val="0019247B"/>
    <w:rsid w:val="001C20C1"/>
    <w:rsid w:val="001C5F4F"/>
    <w:rsid w:val="001D3A91"/>
    <w:rsid w:val="001D4CB3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93F0D"/>
    <w:rsid w:val="002B2FDD"/>
    <w:rsid w:val="002B5835"/>
    <w:rsid w:val="002C7CB3"/>
    <w:rsid w:val="002F184D"/>
    <w:rsid w:val="002F5B32"/>
    <w:rsid w:val="002F7522"/>
    <w:rsid w:val="00304B25"/>
    <w:rsid w:val="00316225"/>
    <w:rsid w:val="00330A1B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63907"/>
    <w:rsid w:val="00463A5B"/>
    <w:rsid w:val="004763FC"/>
    <w:rsid w:val="00483686"/>
    <w:rsid w:val="0048665C"/>
    <w:rsid w:val="00491101"/>
    <w:rsid w:val="004A371C"/>
    <w:rsid w:val="004C5BE1"/>
    <w:rsid w:val="004E4528"/>
    <w:rsid w:val="004F044D"/>
    <w:rsid w:val="004F6432"/>
    <w:rsid w:val="0050746C"/>
    <w:rsid w:val="00515FFF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4581"/>
    <w:rsid w:val="005A03E5"/>
    <w:rsid w:val="005B7436"/>
    <w:rsid w:val="005C584D"/>
    <w:rsid w:val="005E2D66"/>
    <w:rsid w:val="00607245"/>
    <w:rsid w:val="00607333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01727"/>
    <w:rsid w:val="007140B8"/>
    <w:rsid w:val="00721299"/>
    <w:rsid w:val="00750E95"/>
    <w:rsid w:val="00756DC4"/>
    <w:rsid w:val="00757599"/>
    <w:rsid w:val="007602BF"/>
    <w:rsid w:val="00762491"/>
    <w:rsid w:val="0076735E"/>
    <w:rsid w:val="00783C00"/>
    <w:rsid w:val="007B7065"/>
    <w:rsid w:val="007B723F"/>
    <w:rsid w:val="007C0E16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13E16"/>
    <w:rsid w:val="00822761"/>
    <w:rsid w:val="00825DE3"/>
    <w:rsid w:val="00826586"/>
    <w:rsid w:val="00831D1F"/>
    <w:rsid w:val="0084211A"/>
    <w:rsid w:val="008458D1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6DC5"/>
    <w:rsid w:val="008B76CC"/>
    <w:rsid w:val="008C0A13"/>
    <w:rsid w:val="008C3941"/>
    <w:rsid w:val="008D11CF"/>
    <w:rsid w:val="008E779C"/>
    <w:rsid w:val="008F16A7"/>
    <w:rsid w:val="00904D3C"/>
    <w:rsid w:val="00917608"/>
    <w:rsid w:val="00921EF1"/>
    <w:rsid w:val="00934976"/>
    <w:rsid w:val="00955235"/>
    <w:rsid w:val="0096458A"/>
    <w:rsid w:val="00965D7D"/>
    <w:rsid w:val="00982E09"/>
    <w:rsid w:val="0098315E"/>
    <w:rsid w:val="00991E9E"/>
    <w:rsid w:val="009D1C88"/>
    <w:rsid w:val="009F69BA"/>
    <w:rsid w:val="009F6FA7"/>
    <w:rsid w:val="009F7072"/>
    <w:rsid w:val="00A10EA6"/>
    <w:rsid w:val="00A12485"/>
    <w:rsid w:val="00A22197"/>
    <w:rsid w:val="00A244D2"/>
    <w:rsid w:val="00A2579D"/>
    <w:rsid w:val="00A309B1"/>
    <w:rsid w:val="00A457A3"/>
    <w:rsid w:val="00A51377"/>
    <w:rsid w:val="00A52FA1"/>
    <w:rsid w:val="00A53692"/>
    <w:rsid w:val="00A614FA"/>
    <w:rsid w:val="00A64687"/>
    <w:rsid w:val="00A83F52"/>
    <w:rsid w:val="00AB23EA"/>
    <w:rsid w:val="00AD2D83"/>
    <w:rsid w:val="00AF5C23"/>
    <w:rsid w:val="00AF64DE"/>
    <w:rsid w:val="00B02C2E"/>
    <w:rsid w:val="00B0535E"/>
    <w:rsid w:val="00B07C5A"/>
    <w:rsid w:val="00B32DBE"/>
    <w:rsid w:val="00B3628F"/>
    <w:rsid w:val="00B550DA"/>
    <w:rsid w:val="00B636D9"/>
    <w:rsid w:val="00B713B1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D2185"/>
    <w:rsid w:val="00BE506E"/>
    <w:rsid w:val="00BF18CD"/>
    <w:rsid w:val="00C00493"/>
    <w:rsid w:val="00C0092D"/>
    <w:rsid w:val="00C3529D"/>
    <w:rsid w:val="00C41382"/>
    <w:rsid w:val="00C45963"/>
    <w:rsid w:val="00C7792F"/>
    <w:rsid w:val="00C90BF0"/>
    <w:rsid w:val="00C951D7"/>
    <w:rsid w:val="00CA5889"/>
    <w:rsid w:val="00CA787D"/>
    <w:rsid w:val="00CB5CAE"/>
    <w:rsid w:val="00CC4639"/>
    <w:rsid w:val="00CC668B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275F"/>
    <w:rsid w:val="00D649A4"/>
    <w:rsid w:val="00D65CA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798C"/>
    <w:rsid w:val="00DF5485"/>
    <w:rsid w:val="00E20271"/>
    <w:rsid w:val="00E27EAE"/>
    <w:rsid w:val="00E352C4"/>
    <w:rsid w:val="00E40C20"/>
    <w:rsid w:val="00E42458"/>
    <w:rsid w:val="00E42571"/>
    <w:rsid w:val="00E55640"/>
    <w:rsid w:val="00E57C78"/>
    <w:rsid w:val="00E62528"/>
    <w:rsid w:val="00E6289F"/>
    <w:rsid w:val="00E733B7"/>
    <w:rsid w:val="00E74D9D"/>
    <w:rsid w:val="00E914AA"/>
    <w:rsid w:val="00E979A3"/>
    <w:rsid w:val="00EA2BD4"/>
    <w:rsid w:val="00EB0042"/>
    <w:rsid w:val="00EB0D1E"/>
    <w:rsid w:val="00EB31E1"/>
    <w:rsid w:val="00EC4C18"/>
    <w:rsid w:val="00EE2EE5"/>
    <w:rsid w:val="00F0047E"/>
    <w:rsid w:val="00F128A2"/>
    <w:rsid w:val="00F16A9D"/>
    <w:rsid w:val="00F16E7A"/>
    <w:rsid w:val="00F21915"/>
    <w:rsid w:val="00F24CA7"/>
    <w:rsid w:val="00F466AF"/>
    <w:rsid w:val="00F549CF"/>
    <w:rsid w:val="00F6117D"/>
    <w:rsid w:val="00F77666"/>
    <w:rsid w:val="00F96311"/>
    <w:rsid w:val="00F96761"/>
    <w:rsid w:val="00FA07B8"/>
    <w:rsid w:val="00FA104D"/>
    <w:rsid w:val="00FD0D67"/>
    <w:rsid w:val="00FD693E"/>
    <w:rsid w:val="00FE6EF9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sk-SK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sk-SK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  <w:style w:type="paragraph" w:customStyle="1" w:styleId="Default">
    <w:name w:val="Default"/>
    <w:rsid w:val="004A371C"/>
    <w:pPr>
      <w:autoSpaceDE w:val="0"/>
      <w:autoSpaceDN w:val="0"/>
      <w:adjustRightInd w:val="0"/>
    </w:pPr>
    <w:rPr>
      <w:color w:val="000000"/>
      <w:sz w:val="24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sk-SK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sk-SK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  <w:style w:type="paragraph" w:customStyle="1" w:styleId="Default">
    <w:name w:val="Default"/>
    <w:rsid w:val="004A371C"/>
    <w:pPr>
      <w:autoSpaceDE w:val="0"/>
      <w:autoSpaceDN w:val="0"/>
      <w:adjustRightInd w:val="0"/>
    </w:pPr>
    <w:rPr>
      <w:color w:val="000000"/>
      <w:sz w:val="24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D7BF1-D506-4223-AD5A-14591834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1006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6</cp:revision>
  <cp:lastPrinted>2015-10-16T08:20:00Z</cp:lastPrinted>
  <dcterms:created xsi:type="dcterms:W3CDTF">2018-09-21T12:43:00Z</dcterms:created>
  <dcterms:modified xsi:type="dcterms:W3CDTF">2018-09-27T15:12:00Z</dcterms:modified>
</cp:coreProperties>
</file>