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C0400A" w:rsidRDefault="00C0400A" w:rsidP="001619A7">
      <w:pPr>
        <w:pStyle w:val="SectionTitle"/>
        <w:rPr>
          <w:sz w:val="24"/>
          <w:szCs w:val="24"/>
        </w:rPr>
      </w:pPr>
      <w:r w:rsidRPr="00C0400A">
        <w:rPr>
          <w:noProof/>
          <w:lang w:val="en-GB" w:eastAsia="en-GB" w:bidi="ar-SA"/>
        </w:rPr>
        <w:drawing>
          <wp:inline distT="0" distB="0" distL="0" distR="0" wp14:anchorId="5F807CEA" wp14:editId="5F451664">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400021" w:rsidRPr="00C0400A" w:rsidRDefault="00400021" w:rsidP="00400021">
      <w:pPr>
        <w:pStyle w:val="SectionTitle"/>
        <w:rPr>
          <w:color w:val="365F91"/>
          <w:sz w:val="24"/>
          <w:szCs w:val="24"/>
        </w:rPr>
      </w:pPr>
      <w:r w:rsidRPr="00C0400A">
        <w:rPr>
          <w:color w:val="365F91"/>
          <w:sz w:val="24"/>
        </w:rPr>
        <w:t>CREATIEF EUROPA (2014-2020)</w:t>
      </w:r>
    </w:p>
    <w:p w:rsidR="00400021" w:rsidRPr="00C0400A" w:rsidRDefault="00400021" w:rsidP="00400021">
      <w:pPr>
        <w:pStyle w:val="SectionTitle"/>
        <w:rPr>
          <w:color w:val="365F91"/>
          <w:sz w:val="24"/>
          <w:szCs w:val="24"/>
        </w:rPr>
      </w:pPr>
      <w:proofErr w:type="spellStart"/>
      <w:r w:rsidRPr="00C0400A">
        <w:rPr>
          <w:color w:val="365F91"/>
          <w:sz w:val="24"/>
        </w:rPr>
        <w:t>Subprogramma</w:t>
      </w:r>
      <w:proofErr w:type="spellEnd"/>
      <w:r w:rsidRPr="00C0400A">
        <w:rPr>
          <w:color w:val="365F91"/>
          <w:sz w:val="24"/>
        </w:rPr>
        <w:t xml:space="preserve"> MEDIA</w:t>
      </w:r>
    </w:p>
    <w:p w:rsidR="00400021" w:rsidRPr="00C0400A" w:rsidRDefault="00400021" w:rsidP="00400021">
      <w:pPr>
        <w:pStyle w:val="SectionTitle"/>
        <w:spacing w:after="120"/>
        <w:rPr>
          <w:sz w:val="24"/>
          <w:szCs w:val="24"/>
        </w:rPr>
      </w:pPr>
      <w:r w:rsidRPr="00C0400A">
        <w:rPr>
          <w:sz w:val="24"/>
        </w:rPr>
        <w:t>Oproep tot het indienen van voorstellen EACEA</w:t>
      </w:r>
      <w:r w:rsidR="00C0400A">
        <w:rPr>
          <w:sz w:val="24"/>
        </w:rPr>
        <w:t>/</w:t>
      </w:r>
      <w:r w:rsidRPr="00C0400A">
        <w:rPr>
          <w:sz w:val="24"/>
        </w:rPr>
        <w:t>33/2018</w:t>
      </w:r>
      <w:r w:rsidRPr="00C0400A">
        <w:rPr>
          <w:sz w:val="24"/>
        </w:rPr>
        <w:br/>
      </w:r>
      <w:r w:rsidRPr="00C0400A">
        <w:rPr>
          <w:sz w:val="24"/>
        </w:rPr>
        <w:br/>
        <w:t>Steun voor filmeducatie</w:t>
      </w:r>
      <w:r w:rsidRPr="00C0400A">
        <w:rPr>
          <w:i/>
        </w:rPr>
        <w:br/>
      </w:r>
    </w:p>
    <w:p w:rsidR="00400021" w:rsidRPr="00C0400A" w:rsidRDefault="00400021" w:rsidP="00400021">
      <w:pPr>
        <w:keepNext/>
        <w:numPr>
          <w:ilvl w:val="0"/>
          <w:numId w:val="1"/>
        </w:numPr>
        <w:spacing w:before="240" w:after="240"/>
        <w:outlineLvl w:val="0"/>
        <w:rPr>
          <w:b/>
          <w:smallCaps/>
          <w:sz w:val="22"/>
          <w:szCs w:val="22"/>
          <w:lang w:eastAsia="en-US" w:bidi="ar-SA"/>
        </w:rPr>
      </w:pPr>
      <w:r w:rsidRPr="00C0400A">
        <w:rPr>
          <w:b/>
          <w:smallCaps/>
          <w:sz w:val="22"/>
          <w:szCs w:val="20"/>
          <w:lang w:eastAsia="en-US" w:bidi="ar-SA"/>
        </w:rPr>
        <w:t>Doelstellingen en beschrijving</w:t>
      </w:r>
    </w:p>
    <w:p w:rsidR="00400021" w:rsidRPr="00C0400A" w:rsidRDefault="00400021" w:rsidP="00400021">
      <w:pPr>
        <w:spacing w:after="240"/>
        <w:jc w:val="both"/>
        <w:rPr>
          <w:rFonts w:eastAsia="Arial Unicode MS"/>
          <w:sz w:val="22"/>
          <w:szCs w:val="22"/>
        </w:rPr>
      </w:pPr>
      <w:r w:rsidRPr="00C0400A">
        <w:rPr>
          <w:sz w:val="22"/>
          <w:szCs w:val="20"/>
          <w:lang w:eastAsia="en-US" w:bidi="ar-SA"/>
        </w:rPr>
        <w:t>Deze aankondiging van een oproep tot het indienen van voorstellen is gebaseerd op Verordening (EU) nr. 1295/2013 van het Europees Parlement en de Raad van 11 december 2013 die betrekking heeft op de uitvoering van een ondersteuningsprogramma voor de Europese culturele en creatieve sector (CREATIEF EUROPA)</w:t>
      </w:r>
      <w:r w:rsidRPr="00C0400A">
        <w:rPr>
          <w:sz w:val="22"/>
          <w:szCs w:val="22"/>
          <w:lang w:eastAsia="en-US"/>
        </w:rPr>
        <w:t xml:space="preserve"> en de </w:t>
      </w:r>
      <w:proofErr w:type="gramStart"/>
      <w:r w:rsidRPr="00C0400A">
        <w:rPr>
          <w:sz w:val="22"/>
          <w:szCs w:val="22"/>
          <w:lang w:eastAsia="en-US"/>
        </w:rPr>
        <w:t>rectificatie</w:t>
      </w:r>
      <w:proofErr w:type="gramEnd"/>
      <w:r w:rsidRPr="00C0400A">
        <w:rPr>
          <w:sz w:val="22"/>
          <w:szCs w:val="22"/>
          <w:lang w:eastAsia="en-US"/>
        </w:rPr>
        <w:t xml:space="preserve"> ervan van 27/06/2014</w:t>
      </w:r>
      <w:r w:rsidRPr="00C0400A">
        <w:rPr>
          <w:sz w:val="22"/>
          <w:szCs w:val="22"/>
          <w:vertAlign w:val="superscript"/>
        </w:rPr>
        <w:footnoteReference w:id="1"/>
      </w:r>
      <w:r w:rsidRPr="00C0400A">
        <w:rPr>
          <w:sz w:val="22"/>
          <w:szCs w:val="22"/>
        </w:rPr>
        <w:t>.</w:t>
      </w:r>
    </w:p>
    <w:p w:rsidR="00400021" w:rsidRPr="00C0400A" w:rsidRDefault="00400021" w:rsidP="00400021">
      <w:pPr>
        <w:widowControl w:val="0"/>
        <w:autoSpaceDE w:val="0"/>
        <w:autoSpaceDN w:val="0"/>
        <w:adjustRightInd w:val="0"/>
        <w:spacing w:before="32" w:line="275" w:lineRule="auto"/>
        <w:ind w:right="51"/>
        <w:rPr>
          <w:sz w:val="22"/>
          <w:szCs w:val="22"/>
          <w:lang w:eastAsia="en-GB" w:bidi="ar-SA"/>
        </w:rPr>
      </w:pPr>
      <w:r w:rsidRPr="00C0400A">
        <w:rPr>
          <w:sz w:val="22"/>
          <w:lang w:eastAsia="en-GB" w:bidi="ar-SA"/>
        </w:rPr>
        <w:t xml:space="preserve">Binnen de specifieke doelstelling om de transnationale verspreiding te bevorderen, is een van de prioriteiten van het </w:t>
      </w:r>
      <w:proofErr w:type="spellStart"/>
      <w:r w:rsidRPr="00C0400A">
        <w:rPr>
          <w:sz w:val="22"/>
          <w:lang w:eastAsia="en-GB" w:bidi="ar-SA"/>
        </w:rPr>
        <w:t>subprogramma</w:t>
      </w:r>
      <w:proofErr w:type="spellEnd"/>
      <w:r w:rsidRPr="00C0400A">
        <w:rPr>
          <w:sz w:val="22"/>
          <w:lang w:eastAsia="en-GB" w:bidi="ar-SA"/>
        </w:rPr>
        <w:t xml:space="preserve"> MEDIA:</w:t>
      </w:r>
    </w:p>
    <w:p w:rsidR="00400021" w:rsidRPr="00C0400A" w:rsidRDefault="00400021" w:rsidP="00400021">
      <w:pPr>
        <w:widowControl w:val="0"/>
        <w:autoSpaceDE w:val="0"/>
        <w:autoSpaceDN w:val="0"/>
        <w:adjustRightInd w:val="0"/>
        <w:spacing w:before="32" w:line="275" w:lineRule="auto"/>
        <w:ind w:right="51"/>
        <w:rPr>
          <w:sz w:val="22"/>
          <w:szCs w:val="22"/>
          <w:lang w:eastAsia="en-GB" w:bidi="ar-SA"/>
        </w:rPr>
      </w:pPr>
    </w:p>
    <w:p w:rsidR="00400021" w:rsidRPr="00C0400A" w:rsidRDefault="00400021" w:rsidP="00400021">
      <w:pPr>
        <w:widowControl w:val="0"/>
        <w:numPr>
          <w:ilvl w:val="0"/>
          <w:numId w:val="12"/>
        </w:numPr>
        <w:autoSpaceDE w:val="0"/>
        <w:autoSpaceDN w:val="0"/>
        <w:adjustRightInd w:val="0"/>
        <w:spacing w:after="200" w:line="276" w:lineRule="auto"/>
        <w:ind w:left="720" w:hanging="720"/>
        <w:rPr>
          <w:sz w:val="22"/>
          <w:szCs w:val="22"/>
          <w:lang w:eastAsia="en-GB" w:bidi="ar-SA"/>
        </w:rPr>
      </w:pPr>
      <w:r w:rsidRPr="00C0400A">
        <w:rPr>
          <w:sz w:val="22"/>
          <w:lang w:eastAsia="en-GB" w:bidi="ar-SA"/>
        </w:rPr>
        <w:t xml:space="preserve">het ondersteunen van publieksontwikkeling als een middel om de belangstelling voor Europese audiovisuele werken te stimuleren, en deze werken toegankelijker te maken, in het bijzonder door promotie, evenementen, filmgeletterdheid en festivals. </w:t>
      </w:r>
    </w:p>
    <w:p w:rsidR="00400021" w:rsidRPr="00C0400A" w:rsidRDefault="00400021" w:rsidP="00400021">
      <w:pPr>
        <w:widowControl w:val="0"/>
        <w:tabs>
          <w:tab w:val="left" w:pos="1180"/>
        </w:tabs>
        <w:autoSpaceDE w:val="0"/>
        <w:autoSpaceDN w:val="0"/>
        <w:adjustRightInd w:val="0"/>
        <w:ind w:right="-20"/>
        <w:rPr>
          <w:sz w:val="22"/>
          <w:szCs w:val="22"/>
          <w:lang w:eastAsia="en-GB" w:bidi="ar-SA"/>
        </w:rPr>
      </w:pPr>
      <w:r w:rsidRPr="00C0400A">
        <w:rPr>
          <w:sz w:val="22"/>
          <w:lang w:eastAsia="en-GB" w:bidi="ar-SA"/>
        </w:rPr>
        <w:t xml:space="preserve">Uit het </w:t>
      </w:r>
      <w:proofErr w:type="spellStart"/>
      <w:r w:rsidRPr="00C0400A">
        <w:rPr>
          <w:sz w:val="22"/>
          <w:lang w:eastAsia="en-GB" w:bidi="ar-SA"/>
        </w:rPr>
        <w:t>subprogramma</w:t>
      </w:r>
      <w:proofErr w:type="spellEnd"/>
      <w:r w:rsidRPr="00C0400A">
        <w:rPr>
          <w:sz w:val="22"/>
          <w:lang w:eastAsia="en-GB" w:bidi="ar-SA"/>
        </w:rPr>
        <w:t xml:space="preserve"> MEDIA wordt steun verleend voor:</w:t>
      </w:r>
    </w:p>
    <w:p w:rsidR="00400021" w:rsidRPr="00C0400A" w:rsidRDefault="00400021" w:rsidP="00400021">
      <w:pPr>
        <w:jc w:val="both"/>
        <w:rPr>
          <w:bCs/>
          <w:sz w:val="22"/>
          <w:szCs w:val="22"/>
          <w:lang w:eastAsia="en-GB" w:bidi="ar-SA"/>
        </w:rPr>
      </w:pPr>
    </w:p>
    <w:p w:rsidR="00400021" w:rsidRPr="00C0400A" w:rsidRDefault="00400021" w:rsidP="00400021">
      <w:pPr>
        <w:numPr>
          <w:ilvl w:val="0"/>
          <w:numId w:val="11"/>
        </w:numPr>
        <w:spacing w:after="200" w:line="276" w:lineRule="auto"/>
        <w:ind w:hanging="720"/>
        <w:jc w:val="both"/>
        <w:rPr>
          <w:bCs/>
          <w:sz w:val="22"/>
          <w:szCs w:val="22"/>
          <w:lang w:eastAsia="en-GB" w:bidi="ar-SA"/>
        </w:rPr>
      </w:pPr>
      <w:r w:rsidRPr="00C0400A">
        <w:rPr>
          <w:sz w:val="22"/>
          <w:lang w:eastAsia="en-GB" w:bidi="ar-SA"/>
        </w:rPr>
        <w:t xml:space="preserve">activiteiten die erop zijn gericht de filmgeletterdheid te bevorderen en het publiek meer kennis van en belangstelling voor Europese audiovisuele werken bij te brengen, met inbegrip van het audiovisuele en cinematografische erfgoed, </w:t>
      </w:r>
      <w:proofErr w:type="gramStart"/>
      <w:r w:rsidRPr="00C0400A">
        <w:rPr>
          <w:sz w:val="22"/>
          <w:lang w:eastAsia="en-GB" w:bidi="ar-SA"/>
        </w:rPr>
        <w:t>met name</w:t>
      </w:r>
      <w:proofErr w:type="gramEnd"/>
      <w:r w:rsidRPr="00C0400A">
        <w:rPr>
          <w:sz w:val="22"/>
          <w:lang w:eastAsia="en-GB" w:bidi="ar-SA"/>
        </w:rPr>
        <w:t xml:space="preserve"> onder jongeren;</w:t>
      </w:r>
    </w:p>
    <w:p w:rsidR="00400021" w:rsidRPr="00C0400A" w:rsidRDefault="00400021" w:rsidP="00400021">
      <w:pPr>
        <w:numPr>
          <w:ilvl w:val="0"/>
          <w:numId w:val="11"/>
        </w:numPr>
        <w:spacing w:after="200" w:line="276" w:lineRule="auto"/>
        <w:ind w:hanging="720"/>
        <w:jc w:val="both"/>
        <w:rPr>
          <w:bCs/>
          <w:sz w:val="22"/>
          <w:szCs w:val="22"/>
          <w:lang w:eastAsia="en-GB" w:bidi="ar-SA"/>
        </w:rPr>
      </w:pPr>
      <w:r w:rsidRPr="00C0400A">
        <w:rPr>
          <w:sz w:val="22"/>
          <w:lang w:eastAsia="en-GB" w:bidi="ar-SA"/>
        </w:rPr>
        <w:t>het via alle distributieplatforms faciliteren van de verspreiding van Europese films in de wereld en van internationale films in de Unie, door middel van internationale samenwerkingsprojecten in de audiovisuele sector.</w:t>
      </w:r>
    </w:p>
    <w:p w:rsidR="00400021" w:rsidRPr="00C0400A" w:rsidRDefault="00400021" w:rsidP="00400021">
      <w:pPr>
        <w:keepNext/>
        <w:numPr>
          <w:ilvl w:val="0"/>
          <w:numId w:val="1"/>
        </w:numPr>
        <w:spacing w:before="240" w:after="240"/>
        <w:outlineLvl w:val="0"/>
        <w:rPr>
          <w:b/>
          <w:smallCaps/>
          <w:sz w:val="22"/>
          <w:szCs w:val="22"/>
          <w:lang w:eastAsia="en-US" w:bidi="ar-SA"/>
        </w:rPr>
      </w:pPr>
      <w:r w:rsidRPr="00C0400A">
        <w:rPr>
          <w:b/>
          <w:smallCaps/>
          <w:sz w:val="22"/>
          <w:szCs w:val="20"/>
          <w:lang w:eastAsia="en-US" w:bidi="ar-SA"/>
        </w:rPr>
        <w:t>In aanmerking komende aanvragers</w:t>
      </w:r>
    </w:p>
    <w:p w:rsidR="00400021" w:rsidRPr="00C0400A" w:rsidRDefault="00400021" w:rsidP="00400021">
      <w:pPr>
        <w:spacing w:before="120" w:after="240"/>
        <w:jc w:val="both"/>
        <w:rPr>
          <w:rFonts w:eastAsia="Arial Unicode MS"/>
          <w:sz w:val="22"/>
          <w:szCs w:val="22"/>
          <w:lang w:eastAsia="en-GB" w:bidi="ar-SA"/>
        </w:rPr>
      </w:pPr>
      <w:r w:rsidRPr="00C0400A">
        <w:rPr>
          <w:sz w:val="22"/>
          <w:lang w:eastAsia="en-GB" w:bidi="ar-SA"/>
        </w:rPr>
        <w:t xml:space="preserve">Aanvragers dienen een consortium (projectleider en </w:t>
      </w:r>
      <w:proofErr w:type="gramStart"/>
      <w:r w:rsidRPr="00C0400A">
        <w:rPr>
          <w:sz w:val="22"/>
          <w:lang w:eastAsia="en-GB" w:bidi="ar-SA"/>
        </w:rPr>
        <w:t>ten minste</w:t>
      </w:r>
      <w:proofErr w:type="gramEnd"/>
      <w:r w:rsidRPr="00C0400A">
        <w:rPr>
          <w:sz w:val="22"/>
          <w:lang w:eastAsia="en-GB" w:bidi="ar-SA"/>
        </w:rPr>
        <w:t xml:space="preserve"> twee partners) van Europese juridische entiteiten te zijn (particuliere ondernemingen, organisaties zonder winstoogmerk, verenigingen, liefdadigheidsinstellingen, stichtingen, gemeenten/gemeenteraden enz.) die gevestigd </w:t>
      </w:r>
      <w:r w:rsidRPr="00C0400A">
        <w:rPr>
          <w:sz w:val="22"/>
          <w:lang w:eastAsia="en-GB" w:bidi="ar-SA"/>
        </w:rPr>
        <w:lastRenderedPageBreak/>
        <w:t xml:space="preserve">zijn in een van de landen die deelnemen aan het </w:t>
      </w:r>
      <w:proofErr w:type="spellStart"/>
      <w:r w:rsidRPr="00C0400A">
        <w:rPr>
          <w:sz w:val="22"/>
          <w:lang w:eastAsia="en-GB" w:bidi="ar-SA"/>
        </w:rPr>
        <w:t>subprogramma</w:t>
      </w:r>
      <w:proofErr w:type="spellEnd"/>
      <w:r w:rsidRPr="00C0400A">
        <w:rPr>
          <w:sz w:val="22"/>
          <w:lang w:eastAsia="en-GB" w:bidi="ar-SA"/>
        </w:rPr>
        <w:t xml:space="preserve"> MEDIA en die hetzij rechtstreeks, hetzij via een meerderheidsparticipatie eigendom zijn van onderdanen van die landen. </w:t>
      </w:r>
    </w:p>
    <w:p w:rsidR="00400021" w:rsidRPr="00C0400A" w:rsidRDefault="00400021" w:rsidP="00400021">
      <w:pPr>
        <w:spacing w:after="120"/>
        <w:jc w:val="both"/>
        <w:rPr>
          <w:sz w:val="22"/>
          <w:szCs w:val="22"/>
          <w:lang w:eastAsia="en-GB" w:bidi="ar-SA"/>
        </w:rPr>
      </w:pPr>
      <w:r w:rsidRPr="00C0400A">
        <w:rPr>
          <w:sz w:val="22"/>
          <w:lang w:eastAsia="en-GB" w:bidi="ar-SA"/>
        </w:rPr>
        <w:t xml:space="preserve">In aanmerking komen aanvragen van juridische entiteiten die in een van de volgende landen zijn gevestigd, mits aan alle voorwaarden van artikel 8 van de verordening tot vaststelling van het programma Creatief Europa is voldaan: </w:t>
      </w:r>
    </w:p>
    <w:p w:rsidR="00400021" w:rsidRPr="00C0400A" w:rsidRDefault="00400021" w:rsidP="00400021">
      <w:pPr>
        <w:spacing w:after="60" w:line="274" w:lineRule="exact"/>
        <w:ind w:left="720" w:right="20" w:hanging="360"/>
        <w:jc w:val="both"/>
        <w:rPr>
          <w:sz w:val="22"/>
          <w:szCs w:val="22"/>
          <w:lang w:eastAsia="en-GB" w:bidi="ar-SA"/>
        </w:rPr>
      </w:pPr>
      <w:r w:rsidRPr="00C0400A">
        <w:rPr>
          <w:sz w:val="22"/>
          <w:lang w:eastAsia="en-GB" w:bidi="ar-SA"/>
        </w:rPr>
        <w:t>-</w:t>
      </w:r>
      <w:r w:rsidRPr="00C0400A">
        <w:rPr>
          <w:sz w:val="22"/>
          <w:lang w:eastAsia="en-GB" w:bidi="ar-SA"/>
        </w:rPr>
        <w:tab/>
        <w:t xml:space="preserve">EU-lidstaten en overzeese landen en gebieden die aan het programma mogen deelnemen </w:t>
      </w:r>
      <w:proofErr w:type="gramStart"/>
      <w:r w:rsidRPr="00C0400A">
        <w:rPr>
          <w:sz w:val="22"/>
          <w:lang w:eastAsia="en-GB" w:bidi="ar-SA"/>
        </w:rPr>
        <w:t>ingevolge</w:t>
      </w:r>
      <w:proofErr w:type="gramEnd"/>
      <w:r w:rsidRPr="00C0400A">
        <w:rPr>
          <w:sz w:val="22"/>
          <w:lang w:eastAsia="en-GB" w:bidi="ar-SA"/>
        </w:rPr>
        <w:t xml:space="preserve"> artikel 58 van Besluit 2001/822/EG van de Raad;</w:t>
      </w:r>
    </w:p>
    <w:p w:rsidR="00400021" w:rsidRPr="00C0400A" w:rsidRDefault="00400021" w:rsidP="00400021">
      <w:pPr>
        <w:spacing w:after="60" w:line="274" w:lineRule="exact"/>
        <w:ind w:left="720" w:right="20" w:hanging="360"/>
        <w:jc w:val="both"/>
        <w:rPr>
          <w:sz w:val="22"/>
          <w:szCs w:val="22"/>
          <w:lang w:eastAsia="en-GB" w:bidi="ar-SA"/>
        </w:rPr>
      </w:pPr>
      <w:r w:rsidRPr="00C0400A">
        <w:rPr>
          <w:sz w:val="22"/>
          <w:lang w:eastAsia="en-GB" w:bidi="ar-SA"/>
        </w:rPr>
        <w:t>-</w:t>
      </w:r>
      <w:r w:rsidRPr="00C0400A">
        <w:rPr>
          <w:sz w:val="22"/>
          <w:lang w:eastAsia="en-GB" w:bidi="ar-SA"/>
        </w:rPr>
        <w:tab/>
        <w:t xml:space="preserve">toetredende landen, kandidaat-lidstaten en potentiële kandidaat-lidstaten die onder een </w:t>
      </w:r>
      <w:proofErr w:type="spellStart"/>
      <w:r w:rsidRPr="00C0400A">
        <w:rPr>
          <w:sz w:val="22"/>
          <w:lang w:eastAsia="en-GB" w:bidi="ar-SA"/>
        </w:rPr>
        <w:t>pretoetredingsstrategie</w:t>
      </w:r>
      <w:proofErr w:type="spellEnd"/>
      <w:r w:rsidRPr="00C0400A">
        <w:rPr>
          <w:sz w:val="22"/>
          <w:lang w:eastAsia="en-GB" w:bidi="ar-SA"/>
        </w:rPr>
        <w:t xml:space="preserve"> vallen, </w:t>
      </w:r>
      <w:proofErr w:type="gramStart"/>
      <w:r w:rsidRPr="00C0400A">
        <w:rPr>
          <w:sz w:val="22"/>
          <w:lang w:eastAsia="en-GB" w:bidi="ar-SA"/>
        </w:rPr>
        <w:t>overeenkomstig</w:t>
      </w:r>
      <w:proofErr w:type="gramEnd"/>
      <w:r w:rsidRPr="00C0400A">
        <w:rPr>
          <w:sz w:val="22"/>
          <w:lang w:eastAsia="en-GB" w:bidi="ar-SA"/>
        </w:rPr>
        <w:t xml:space="preserve"> de algemene beginselen en voorwaarden voor de deelname van die landen aan programma's van de Unie die in de desbetreffende kaderovereenkomsten, besluiten van de Associatieraad of vergelijkbare overeenkomsten zijn vastgelegd;</w:t>
      </w:r>
    </w:p>
    <w:p w:rsidR="00400021" w:rsidRPr="00C0400A" w:rsidRDefault="00400021" w:rsidP="00400021">
      <w:pPr>
        <w:spacing w:after="60" w:line="274" w:lineRule="exact"/>
        <w:ind w:left="720" w:right="20" w:hanging="360"/>
        <w:jc w:val="both"/>
        <w:rPr>
          <w:sz w:val="22"/>
          <w:szCs w:val="22"/>
          <w:lang w:eastAsia="en-GB" w:bidi="ar-SA"/>
        </w:rPr>
      </w:pPr>
      <w:r w:rsidRPr="00C0400A">
        <w:rPr>
          <w:sz w:val="22"/>
          <w:lang w:eastAsia="en-GB" w:bidi="ar-SA"/>
        </w:rPr>
        <w:t>-</w:t>
      </w:r>
      <w:r w:rsidRPr="00C0400A">
        <w:rPr>
          <w:sz w:val="22"/>
          <w:lang w:eastAsia="en-GB" w:bidi="ar-SA"/>
        </w:rPr>
        <w:tab/>
        <w:t>landen van de EVA die lid zijn van de EER, in overeenstemming met de EER-overeenkomst;</w:t>
      </w:r>
    </w:p>
    <w:p w:rsidR="00400021" w:rsidRPr="00C0400A" w:rsidRDefault="00400021" w:rsidP="00400021">
      <w:pPr>
        <w:spacing w:after="60" w:line="274" w:lineRule="exact"/>
        <w:ind w:left="720" w:right="20" w:hanging="360"/>
        <w:jc w:val="both"/>
        <w:rPr>
          <w:sz w:val="22"/>
          <w:szCs w:val="22"/>
          <w:lang w:eastAsia="en-GB" w:bidi="ar-SA"/>
        </w:rPr>
      </w:pPr>
      <w:r w:rsidRPr="00C0400A">
        <w:rPr>
          <w:sz w:val="22"/>
          <w:lang w:eastAsia="en-GB" w:bidi="ar-SA"/>
        </w:rPr>
        <w:t>-</w:t>
      </w:r>
      <w:r w:rsidRPr="00C0400A">
        <w:rPr>
          <w:sz w:val="22"/>
          <w:lang w:eastAsia="en-GB" w:bidi="ar-SA"/>
        </w:rPr>
        <w:tab/>
        <w:t>de Zwitserse Bondsstaat, op basis van een bilaterale overeenkomst met dat land;</w:t>
      </w:r>
    </w:p>
    <w:p w:rsidR="00400021" w:rsidRPr="00C0400A" w:rsidRDefault="00400021" w:rsidP="00400021">
      <w:pPr>
        <w:spacing w:after="180" w:line="274" w:lineRule="exact"/>
        <w:ind w:left="720" w:right="20" w:hanging="360"/>
        <w:jc w:val="both"/>
        <w:rPr>
          <w:sz w:val="22"/>
          <w:szCs w:val="22"/>
          <w:lang w:eastAsia="en-GB" w:bidi="ar-SA"/>
        </w:rPr>
      </w:pPr>
      <w:r w:rsidRPr="00C0400A">
        <w:rPr>
          <w:sz w:val="22"/>
          <w:lang w:eastAsia="en-GB" w:bidi="ar-SA"/>
        </w:rPr>
        <w:t>-</w:t>
      </w:r>
      <w:r w:rsidRPr="00C0400A">
        <w:rPr>
          <w:sz w:val="22"/>
          <w:lang w:eastAsia="en-GB" w:bidi="ar-SA"/>
        </w:rPr>
        <w:tab/>
        <w:t>de landen die onder het Europees nabuurschapsbeleid vallen, volgens de procedures die met deze landen werden vastgesteld in vervolg op de kaderovereenkomsten die voorzien in hun deelname aan programma's van de Unie.</w:t>
      </w:r>
    </w:p>
    <w:p w:rsidR="00400021" w:rsidRPr="00C0400A" w:rsidRDefault="00400021" w:rsidP="00400021">
      <w:pPr>
        <w:spacing w:after="180" w:line="274" w:lineRule="exact"/>
        <w:jc w:val="both"/>
        <w:rPr>
          <w:sz w:val="22"/>
          <w:szCs w:val="22"/>
          <w:lang w:eastAsia="en-GB" w:bidi="ar-SA"/>
        </w:rPr>
      </w:pPr>
      <w:r w:rsidRPr="00C0400A">
        <w:rPr>
          <w:sz w:val="22"/>
          <w:lang w:eastAsia="en-GB" w:bidi="ar-SA"/>
        </w:rPr>
        <w:t>Het programma staat ook open voor op uitgekozen landen of regio's gerichte bilaterale en multilaterale samenwerkingsacties op basis van door die landen of regio's betaalde aanvullende financiële bijdragen en van specifieke met die landen of regio's vast te leggen afspraken.</w:t>
      </w:r>
    </w:p>
    <w:p w:rsidR="00400021" w:rsidRPr="00C0400A" w:rsidRDefault="00400021" w:rsidP="00400021">
      <w:pPr>
        <w:spacing w:after="180" w:line="274" w:lineRule="exact"/>
        <w:jc w:val="both"/>
        <w:rPr>
          <w:sz w:val="22"/>
          <w:szCs w:val="22"/>
          <w:lang w:eastAsia="en-GB" w:bidi="ar-SA"/>
        </w:rPr>
      </w:pPr>
      <w:r w:rsidRPr="00C0400A">
        <w:rPr>
          <w:sz w:val="22"/>
          <w:lang w:eastAsia="en-GB" w:bidi="ar-SA"/>
        </w:rPr>
        <w:t>In het kader van het programma zijn, op basis van gezamenlijke bijdragen voor de verwezenlijking van de doelstellingen van het programma, samenwerking en gemeenschappelijke acties mogelijk met landen die niet aan het programma deelnemen en met internationale organisaties die in de culturele en creatieve sectoren actief zijn, zoals de Unesco, de Raad van Europa, de Organisatie voor Economische Samenwerking en Ontwikkeling en de Wereldorganisatie voor de intellectuele eigendom.</w:t>
      </w:r>
    </w:p>
    <w:p w:rsidR="00400021" w:rsidRPr="00C0400A" w:rsidRDefault="00400021" w:rsidP="00400021">
      <w:pPr>
        <w:jc w:val="both"/>
        <w:rPr>
          <w:sz w:val="22"/>
          <w:szCs w:val="22"/>
          <w:lang w:eastAsia="en-GB" w:bidi="ar-SA"/>
        </w:rPr>
      </w:pPr>
      <w:r w:rsidRPr="00C0400A">
        <w:rPr>
          <w:sz w:val="22"/>
          <w:lang w:eastAsia="en-GB" w:bidi="ar-SA"/>
        </w:rPr>
        <w:t xml:space="preserve">Voorstellen van aanvragers uit landen buiten de-EU kunnen worden geselecteerd, mits op de datum van het toekenningsbesluit overeenkomsten zijn ondertekend over de voorwaarden voor deelname van deze landen aan het programma dat bij bovengenoemde verordening is vastgesteld. </w:t>
      </w:r>
    </w:p>
    <w:p w:rsidR="00863699" w:rsidRPr="00C0400A" w:rsidRDefault="00400021" w:rsidP="00400021">
      <w:pPr>
        <w:jc w:val="both"/>
        <w:rPr>
          <w:sz w:val="22"/>
          <w:szCs w:val="22"/>
        </w:rPr>
      </w:pPr>
      <w:r w:rsidRPr="00C0400A">
        <w:rPr>
          <w:sz w:val="22"/>
          <w:lang w:eastAsia="en-GB" w:bidi="ar-SA"/>
        </w:rPr>
        <w:t>(Een geactualiseerde lijst van landen die voldoen aan de voorwaarden van artikel 8 van de verordening en waarmee de Commissie in onderhandeling is, kan worden geraadpleegd via de volgende link</w:t>
      </w:r>
      <w:r w:rsidR="00C0400A" w:rsidRPr="00C0400A">
        <w:rPr>
          <w:sz w:val="22"/>
        </w:rPr>
        <w:t>:</w:t>
      </w:r>
    </w:p>
    <w:p w:rsidR="000139A4" w:rsidRPr="00FB7AB1" w:rsidRDefault="00FB7AB1" w:rsidP="001337F5">
      <w:pPr>
        <w:jc w:val="both"/>
        <w:rPr>
          <w:rFonts w:eastAsia="Calibri"/>
          <w:sz w:val="22"/>
          <w:szCs w:val="22"/>
        </w:rPr>
      </w:pPr>
      <w:hyperlink r:id="rId10" w:history="1">
        <w:r w:rsidR="00C0400A" w:rsidRPr="00FB7AB1">
          <w:rPr>
            <w:rStyle w:val="Hyperlink"/>
            <w:color w:val="auto"/>
            <w:sz w:val="22"/>
          </w:rPr>
          <w:t>http://eacea.ec.europa.eu/creative-europe/library/eligibility-organisations-non-eu-countries_en</w:t>
        </w:r>
      </w:hyperlink>
      <w:r w:rsidR="00C0400A" w:rsidRPr="00FB7AB1">
        <w:rPr>
          <w:sz w:val="22"/>
        </w:rPr>
        <w:t>).</w:t>
      </w:r>
    </w:p>
    <w:p w:rsidR="001337F5" w:rsidRPr="00FB7AB1" w:rsidRDefault="001337F5" w:rsidP="001337F5">
      <w:pPr>
        <w:jc w:val="both"/>
        <w:rPr>
          <w:rFonts w:eastAsia="Calibri"/>
          <w:sz w:val="22"/>
          <w:szCs w:val="22"/>
        </w:rPr>
      </w:pPr>
    </w:p>
    <w:p w:rsidR="001337F5" w:rsidRPr="00C0400A" w:rsidRDefault="00C0400A" w:rsidP="001337F5">
      <w:pPr>
        <w:jc w:val="both"/>
        <w:rPr>
          <w:rFonts w:eastAsia="Calibri"/>
          <w:sz w:val="22"/>
          <w:szCs w:val="22"/>
        </w:rPr>
      </w:pPr>
      <w:r w:rsidRPr="00C0400A">
        <w:rPr>
          <w:sz w:val="22"/>
        </w:rPr>
        <w:t>De projectleider dient de aanvraag namens alle partners in.</w:t>
      </w:r>
    </w:p>
    <w:p w:rsidR="00562159" w:rsidRPr="00C0400A" w:rsidRDefault="00562159" w:rsidP="000139A4">
      <w:pPr>
        <w:jc w:val="both"/>
        <w:rPr>
          <w:rFonts w:eastAsia="Calibri"/>
          <w:sz w:val="22"/>
          <w:szCs w:val="22"/>
        </w:rPr>
      </w:pPr>
    </w:p>
    <w:p w:rsidR="0048665C" w:rsidRPr="00C0400A" w:rsidRDefault="00C0400A" w:rsidP="00863699">
      <w:pPr>
        <w:autoSpaceDE w:val="0"/>
        <w:autoSpaceDN w:val="0"/>
        <w:adjustRightInd w:val="0"/>
        <w:rPr>
          <w:sz w:val="22"/>
          <w:szCs w:val="22"/>
        </w:rPr>
      </w:pPr>
      <w:r w:rsidRPr="00C0400A">
        <w:rPr>
          <w:sz w:val="22"/>
        </w:rPr>
        <w:t xml:space="preserve">Natuurlijke personen kunnen </w:t>
      </w:r>
      <w:r w:rsidRPr="00C0400A">
        <w:rPr>
          <w:b/>
          <w:sz w:val="22"/>
        </w:rPr>
        <w:t>geen</w:t>
      </w:r>
      <w:r w:rsidRPr="00C0400A">
        <w:rPr>
          <w:sz w:val="22"/>
        </w:rPr>
        <w:t xml:space="preserve"> subsidie aanvragen.</w:t>
      </w:r>
    </w:p>
    <w:p w:rsidR="00D6275F" w:rsidRPr="00C0400A" w:rsidRDefault="00C0400A" w:rsidP="002B5835">
      <w:pPr>
        <w:pStyle w:val="Heading1"/>
        <w:rPr>
          <w:sz w:val="22"/>
          <w:szCs w:val="22"/>
        </w:rPr>
      </w:pPr>
      <w:r w:rsidRPr="00C0400A">
        <w:rPr>
          <w:sz w:val="22"/>
        </w:rPr>
        <w:t>Subsidiabele ACTIVITEITEN</w:t>
      </w:r>
    </w:p>
    <w:p w:rsidR="001337F5" w:rsidRPr="00C0400A" w:rsidRDefault="00C0400A" w:rsidP="001337F5">
      <w:pPr>
        <w:spacing w:after="120"/>
        <w:jc w:val="both"/>
        <w:rPr>
          <w:rFonts w:eastAsia="Calibri"/>
          <w:kern w:val="32"/>
          <w:sz w:val="22"/>
          <w:szCs w:val="22"/>
        </w:rPr>
      </w:pPr>
      <w:r w:rsidRPr="00C0400A">
        <w:rPr>
          <w:kern w:val="32"/>
          <w:sz w:val="22"/>
        </w:rPr>
        <w:t xml:space="preserve">De samenstelling van een beheerde catalogus van Europese films en bijbehorend lesmateriaal ten behoeve van leerlingen tussen 11 en 18 jaar van het </w:t>
      </w:r>
      <w:proofErr w:type="gramStart"/>
      <w:r w:rsidRPr="00C0400A">
        <w:rPr>
          <w:kern w:val="32"/>
          <w:sz w:val="22"/>
        </w:rPr>
        <w:t>basis-</w:t>
      </w:r>
      <w:proofErr w:type="gramEnd"/>
      <w:r w:rsidRPr="00C0400A">
        <w:rPr>
          <w:kern w:val="32"/>
          <w:sz w:val="22"/>
        </w:rPr>
        <w:t xml:space="preserve"> en voortgezet onderwijs in de landen die deelnemen aan het </w:t>
      </w:r>
      <w:proofErr w:type="spellStart"/>
      <w:r w:rsidRPr="00C0400A">
        <w:rPr>
          <w:kern w:val="32"/>
          <w:sz w:val="22"/>
        </w:rPr>
        <w:t>subprogramma</w:t>
      </w:r>
      <w:proofErr w:type="spellEnd"/>
      <w:r w:rsidRPr="00C0400A">
        <w:rPr>
          <w:kern w:val="32"/>
          <w:sz w:val="22"/>
        </w:rPr>
        <w:t xml:space="preserve"> MEDIA.  </w:t>
      </w:r>
    </w:p>
    <w:p w:rsidR="001337F5" w:rsidRPr="00C0400A" w:rsidRDefault="00C0400A" w:rsidP="001337F5">
      <w:pPr>
        <w:spacing w:after="120"/>
        <w:jc w:val="both"/>
        <w:rPr>
          <w:rFonts w:eastAsia="Calibri"/>
          <w:kern w:val="32"/>
          <w:sz w:val="22"/>
          <w:szCs w:val="22"/>
        </w:rPr>
      </w:pPr>
      <w:r w:rsidRPr="00C0400A">
        <w:rPr>
          <w:kern w:val="32"/>
          <w:sz w:val="22"/>
        </w:rPr>
        <w:t xml:space="preserve">Het is de bedoeling dat de catalogus bekende films omvat die hebben bijgedragen tot de ontstaansgeschiedenis van de Europese filmografie, die zal worden gebruikt bij educatieve activiteiten op het gebied van film. </w:t>
      </w:r>
    </w:p>
    <w:p w:rsidR="001337F5" w:rsidRPr="00C0400A" w:rsidRDefault="00C0400A" w:rsidP="001337F5">
      <w:pPr>
        <w:spacing w:after="120"/>
        <w:jc w:val="both"/>
        <w:rPr>
          <w:rFonts w:eastAsia="Calibri"/>
          <w:kern w:val="32"/>
          <w:sz w:val="22"/>
          <w:szCs w:val="22"/>
        </w:rPr>
      </w:pPr>
      <w:r w:rsidRPr="00C0400A">
        <w:rPr>
          <w:kern w:val="32"/>
          <w:sz w:val="22"/>
        </w:rPr>
        <w:t xml:space="preserve">De catalogus dient uit </w:t>
      </w:r>
      <w:proofErr w:type="gramStart"/>
      <w:r w:rsidRPr="00C0400A">
        <w:rPr>
          <w:kern w:val="32"/>
          <w:sz w:val="22"/>
        </w:rPr>
        <w:t>ten minste</w:t>
      </w:r>
      <w:proofErr w:type="gramEnd"/>
      <w:r w:rsidRPr="00C0400A">
        <w:rPr>
          <w:kern w:val="32"/>
          <w:sz w:val="22"/>
        </w:rPr>
        <w:t xml:space="preserve"> </w:t>
      </w:r>
      <w:r w:rsidR="00FB7AB1">
        <w:rPr>
          <w:kern w:val="32"/>
          <w:sz w:val="22"/>
        </w:rPr>
        <w:t>7</w:t>
      </w:r>
      <w:r w:rsidRPr="00C0400A">
        <w:rPr>
          <w:kern w:val="32"/>
          <w:sz w:val="22"/>
        </w:rPr>
        <w:t xml:space="preserve"> speelfilms te bestaan. </w:t>
      </w:r>
    </w:p>
    <w:p w:rsidR="001337F5" w:rsidRPr="00C0400A" w:rsidRDefault="00C0400A" w:rsidP="001337F5">
      <w:pPr>
        <w:spacing w:after="120"/>
        <w:jc w:val="both"/>
        <w:rPr>
          <w:rFonts w:eastAsia="Calibri"/>
          <w:kern w:val="32"/>
          <w:sz w:val="22"/>
          <w:szCs w:val="22"/>
        </w:rPr>
      </w:pPr>
      <w:r w:rsidRPr="00C0400A">
        <w:rPr>
          <w:kern w:val="32"/>
          <w:sz w:val="22"/>
        </w:rPr>
        <w:t xml:space="preserve">De rechten van de films in de catalogus dienen voor een periode van minimaal </w:t>
      </w:r>
      <w:r w:rsidR="00FB7AB1">
        <w:rPr>
          <w:kern w:val="32"/>
          <w:sz w:val="22"/>
        </w:rPr>
        <w:t>3</w:t>
      </w:r>
      <w:r w:rsidRPr="00C0400A">
        <w:rPr>
          <w:kern w:val="32"/>
          <w:sz w:val="22"/>
        </w:rPr>
        <w:t xml:space="preserve"> jaar te worden verkregen voor alle landen die deelnemen aan het </w:t>
      </w:r>
      <w:proofErr w:type="spellStart"/>
      <w:r w:rsidRPr="00C0400A">
        <w:rPr>
          <w:kern w:val="32"/>
          <w:sz w:val="22"/>
        </w:rPr>
        <w:t>subprogramma</w:t>
      </w:r>
      <w:proofErr w:type="spellEnd"/>
      <w:r w:rsidRPr="00C0400A">
        <w:rPr>
          <w:kern w:val="32"/>
          <w:sz w:val="22"/>
        </w:rPr>
        <w:t xml:space="preserve"> MEDIA. Voor de meeste films in </w:t>
      </w:r>
      <w:r w:rsidRPr="00C0400A">
        <w:rPr>
          <w:kern w:val="32"/>
          <w:sz w:val="22"/>
        </w:rPr>
        <w:lastRenderedPageBreak/>
        <w:t xml:space="preserve">de catalogus dienen de betreffende taalversies (via nasynchronisatie of ondertiteling) beschikbaar te zijn voor alle landen die aan het programma deelnemen. </w:t>
      </w:r>
    </w:p>
    <w:p w:rsidR="001337F5" w:rsidRPr="00C0400A" w:rsidRDefault="00C0400A" w:rsidP="001337F5">
      <w:pPr>
        <w:spacing w:after="120"/>
        <w:jc w:val="both"/>
        <w:rPr>
          <w:rFonts w:eastAsia="Calibri"/>
          <w:kern w:val="32"/>
          <w:sz w:val="22"/>
          <w:szCs w:val="22"/>
        </w:rPr>
      </w:pPr>
      <w:r w:rsidRPr="00C0400A">
        <w:rPr>
          <w:kern w:val="32"/>
          <w:sz w:val="22"/>
        </w:rPr>
        <w:t xml:space="preserve">De catalogus dient blijk te geven van een zekere mate van diversiteit voor wat betreft: </w:t>
      </w:r>
    </w:p>
    <w:p w:rsidR="001337F5"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nationaliteit</w:t>
      </w:r>
    </w:p>
    <w:p w:rsidR="001337F5"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taal</w:t>
      </w:r>
    </w:p>
    <w:p w:rsidR="001337F5"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genre</w:t>
      </w:r>
    </w:p>
    <w:p w:rsidR="001337F5"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productiejaar</w:t>
      </w:r>
    </w:p>
    <w:p w:rsidR="001337F5"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thema/onderwerp</w:t>
      </w:r>
    </w:p>
    <w:p w:rsidR="00A51377" w:rsidRPr="00C0400A" w:rsidRDefault="00C0400A" w:rsidP="001337F5">
      <w:pPr>
        <w:spacing w:after="120"/>
        <w:jc w:val="both"/>
        <w:rPr>
          <w:rFonts w:eastAsia="Calibri"/>
          <w:kern w:val="32"/>
          <w:sz w:val="22"/>
          <w:szCs w:val="22"/>
        </w:rPr>
      </w:pPr>
      <w:r w:rsidRPr="00C0400A">
        <w:rPr>
          <w:kern w:val="32"/>
          <w:sz w:val="22"/>
        </w:rPr>
        <w:t>-</w:t>
      </w:r>
      <w:r w:rsidRPr="00C0400A">
        <w:tab/>
      </w:r>
      <w:r w:rsidRPr="00C0400A">
        <w:rPr>
          <w:kern w:val="32"/>
          <w:sz w:val="22"/>
        </w:rPr>
        <w:t>gender</w:t>
      </w:r>
    </w:p>
    <w:p w:rsidR="001337F5" w:rsidRPr="00C0400A" w:rsidRDefault="00C0400A" w:rsidP="001337F5">
      <w:pPr>
        <w:spacing w:after="120"/>
        <w:jc w:val="both"/>
        <w:rPr>
          <w:rFonts w:eastAsia="Calibri"/>
          <w:kern w:val="32"/>
          <w:sz w:val="22"/>
          <w:szCs w:val="22"/>
        </w:rPr>
      </w:pPr>
      <w:r w:rsidRPr="00C0400A">
        <w:rPr>
          <w:kern w:val="32"/>
          <w:sz w:val="22"/>
        </w:rPr>
        <w:t xml:space="preserve">In de aanloop naar de publicatie van de catalogus moet er tijd worden ingeruimd voor een ambitieuze voorlichtingscampagne om het project te promoten bij scholen en het grote publiek. </w:t>
      </w:r>
    </w:p>
    <w:p w:rsidR="000D59EB" w:rsidRPr="00C0400A" w:rsidRDefault="00C0400A" w:rsidP="000D59EB">
      <w:pPr>
        <w:spacing w:after="120"/>
        <w:jc w:val="both"/>
        <w:rPr>
          <w:rFonts w:eastAsia="Calibri"/>
          <w:kern w:val="32"/>
          <w:sz w:val="22"/>
          <w:szCs w:val="22"/>
        </w:rPr>
      </w:pPr>
      <w:r w:rsidRPr="00C0400A">
        <w:rPr>
          <w:kern w:val="32"/>
          <w:sz w:val="22"/>
        </w:rPr>
        <w:t xml:space="preserve">De activiteiten hebben betrekking op: het regelen van de filmrechten voor wat betreft het gebruik van de films voor onderwijsdoeleinden, het samenstellen van nasynchronisatie- of ondertitelingspakketten, het lesmateriaal en het verspreiden en promoten daarvan onder de doelscholen en het grote publiek. </w:t>
      </w:r>
    </w:p>
    <w:p w:rsidR="001337F5" w:rsidRPr="00C0400A" w:rsidRDefault="00C0400A" w:rsidP="000D59EB">
      <w:pPr>
        <w:spacing w:after="120"/>
        <w:jc w:val="both"/>
        <w:rPr>
          <w:rFonts w:eastAsia="Arial Unicode MS"/>
          <w:sz w:val="22"/>
          <w:szCs w:val="22"/>
        </w:rPr>
      </w:pPr>
      <w:r w:rsidRPr="00C0400A">
        <w:rPr>
          <w:sz w:val="22"/>
        </w:rPr>
        <w:t xml:space="preserve">De periode van de </w:t>
      </w:r>
      <w:proofErr w:type="spellStart"/>
      <w:r w:rsidRPr="00C0400A">
        <w:rPr>
          <w:sz w:val="22"/>
        </w:rPr>
        <w:t>kostensubsidiabiliteit</w:t>
      </w:r>
      <w:proofErr w:type="spellEnd"/>
      <w:r w:rsidRPr="00C0400A">
        <w:rPr>
          <w:sz w:val="22"/>
        </w:rPr>
        <w:t xml:space="preserve"> vangt aan op 01.06.2019 en duurt 19 maanden. De catalogus dient uiterlijk 30.09.2020 gereed en beschikbaar te zijn. De laatste drie maanden van de actie mogen uitsluitend worden gebruikt voor het verspreiden en promoten van de catalogus onder de scholen en het grote publiek.</w:t>
      </w:r>
    </w:p>
    <w:p w:rsidR="00E42571" w:rsidRPr="00C0400A" w:rsidRDefault="00C0400A" w:rsidP="00E42571">
      <w:pPr>
        <w:pStyle w:val="Heading1"/>
      </w:pPr>
      <w:r w:rsidRPr="00C0400A">
        <w:t>Toekenningscriteria</w:t>
      </w:r>
    </w:p>
    <w:p w:rsidR="00AF5C23" w:rsidRPr="00C0400A" w:rsidRDefault="00C0400A" w:rsidP="0076735E">
      <w:pPr>
        <w:pStyle w:val="Text1"/>
        <w:ind w:left="0"/>
        <w:jc w:val="left"/>
        <w:rPr>
          <w:sz w:val="22"/>
          <w:szCs w:val="22"/>
        </w:rPr>
      </w:pPr>
      <w:r w:rsidRPr="00C0400A">
        <w:rPr>
          <w:sz w:val="22"/>
        </w:rPr>
        <w:t>Op basis van de volgende weging worden punten toegewezen uit een totaal van 100:</w:t>
      </w:r>
    </w:p>
    <w:p w:rsidR="008C0A13" w:rsidRPr="00FB7AB1" w:rsidRDefault="00C0400A" w:rsidP="00871183">
      <w:pPr>
        <w:pStyle w:val="Text1"/>
        <w:spacing w:after="0"/>
        <w:ind w:left="0"/>
        <w:rPr>
          <w:spacing w:val="-3"/>
          <w:sz w:val="22"/>
          <w:szCs w:val="22"/>
        </w:rPr>
      </w:pPr>
      <w:r w:rsidRPr="00FB7AB1">
        <w:rPr>
          <w:sz w:val="22"/>
          <w:szCs w:val="22"/>
          <w:u w:val="single"/>
        </w:rPr>
        <w:t>Relevantie en toegevoegde waarde voor Europa</w:t>
      </w:r>
      <w:r w:rsidRPr="00FB7AB1">
        <w:rPr>
          <w:sz w:val="22"/>
          <w:szCs w:val="22"/>
        </w:rPr>
        <w:t xml:space="preserve"> (30 punten):</w:t>
      </w:r>
    </w:p>
    <w:p w:rsidR="004E4528" w:rsidRPr="00C0400A" w:rsidRDefault="004E4528" w:rsidP="00871183">
      <w:pPr>
        <w:pStyle w:val="Text1"/>
        <w:spacing w:after="0"/>
        <w:ind w:left="0"/>
        <w:rPr>
          <w:spacing w:val="-3"/>
          <w:sz w:val="22"/>
          <w:szCs w:val="22"/>
        </w:rPr>
      </w:pPr>
    </w:p>
    <w:p w:rsidR="00A12485" w:rsidRPr="00C0400A" w:rsidRDefault="00C0400A" w:rsidP="001337F5">
      <w:pPr>
        <w:pStyle w:val="Text1"/>
        <w:ind w:left="0"/>
        <w:rPr>
          <w:spacing w:val="-3"/>
          <w:sz w:val="22"/>
          <w:szCs w:val="22"/>
        </w:rPr>
      </w:pPr>
      <w:r w:rsidRPr="00C0400A">
        <w:rPr>
          <w:sz w:val="22"/>
        </w:rPr>
        <w:t xml:space="preserve">Bij dit criterium wordt de inhoudelijke relevantie van de actie beoordeeld in het licht van de doelstellingen van de Oproep tot het indienen van voorstellen. Hierbij zal de aandacht in het bijzonder uitgaan naar de relevantie van de voorgestelde films in de catalogus, </w:t>
      </w:r>
      <w:proofErr w:type="gramStart"/>
      <w:r w:rsidRPr="00C0400A">
        <w:rPr>
          <w:sz w:val="22"/>
        </w:rPr>
        <w:t>alsmede</w:t>
      </w:r>
      <w:proofErr w:type="gramEnd"/>
      <w:r w:rsidRPr="00C0400A">
        <w:rPr>
          <w:sz w:val="22"/>
        </w:rPr>
        <w:t xml:space="preserve"> naar de mate waarin het project op Europees niveau ten uitvoer kan worden gelegd en de doelgroep kan worden bereikt.</w:t>
      </w:r>
    </w:p>
    <w:p w:rsidR="008C0A13" w:rsidRPr="00C0400A" w:rsidRDefault="00C0400A" w:rsidP="00391C49">
      <w:pPr>
        <w:pStyle w:val="Text1"/>
        <w:spacing w:after="120"/>
        <w:ind w:left="0"/>
        <w:rPr>
          <w:spacing w:val="-3"/>
          <w:sz w:val="22"/>
          <w:szCs w:val="22"/>
        </w:rPr>
      </w:pPr>
      <w:r w:rsidRPr="00C0400A">
        <w:rPr>
          <w:u w:val="single"/>
        </w:rPr>
        <w:t xml:space="preserve">Kwaliteit van de </w:t>
      </w:r>
      <w:r w:rsidRPr="00FB7AB1">
        <w:rPr>
          <w:sz w:val="22"/>
          <w:szCs w:val="22"/>
          <w:u w:val="single"/>
        </w:rPr>
        <w:t>inhoud en activiteiten (30 punten):</w:t>
      </w:r>
    </w:p>
    <w:p w:rsidR="00871183" w:rsidRPr="00C0400A" w:rsidRDefault="00C0400A" w:rsidP="008C0A13">
      <w:pPr>
        <w:pStyle w:val="Text1"/>
        <w:spacing w:after="0"/>
        <w:ind w:left="0"/>
        <w:rPr>
          <w:kern w:val="32"/>
          <w:sz w:val="22"/>
          <w:szCs w:val="22"/>
        </w:rPr>
      </w:pPr>
      <w:r w:rsidRPr="00C0400A">
        <w:rPr>
          <w:kern w:val="32"/>
          <w:sz w:val="22"/>
        </w:rPr>
        <w:t xml:space="preserve">Bij dit criterium worden de </w:t>
      </w:r>
      <w:proofErr w:type="gramStart"/>
      <w:r w:rsidRPr="00C0400A">
        <w:rPr>
          <w:kern w:val="32"/>
          <w:sz w:val="22"/>
        </w:rPr>
        <w:t>algehele</w:t>
      </w:r>
      <w:proofErr w:type="gramEnd"/>
      <w:r w:rsidRPr="00C0400A">
        <w:rPr>
          <w:kern w:val="32"/>
          <w:sz w:val="22"/>
        </w:rPr>
        <w:t xml:space="preserve"> kwaliteit en de haalbaarheid van het project beoordeeld, waarbij onder meer wordt gekeken naar de kenmerken van de catalogus en het lesmateriaal, het strategische gebruik van digitale technologie en diverse distributieplatforms om de doelgroepen te bereiken en het voorgestelde verbruiksmodel.</w:t>
      </w:r>
    </w:p>
    <w:p w:rsidR="001337F5" w:rsidRPr="00C0400A" w:rsidRDefault="001337F5" w:rsidP="008C0A13">
      <w:pPr>
        <w:pStyle w:val="Text1"/>
        <w:spacing w:after="0"/>
        <w:ind w:left="0"/>
        <w:rPr>
          <w:spacing w:val="-3"/>
          <w:sz w:val="22"/>
          <w:szCs w:val="22"/>
        </w:rPr>
      </w:pPr>
    </w:p>
    <w:p w:rsidR="008C0A13" w:rsidRPr="00FB7AB1" w:rsidRDefault="00C0400A" w:rsidP="00871183">
      <w:pPr>
        <w:pStyle w:val="Text1"/>
        <w:spacing w:after="120"/>
        <w:ind w:left="0"/>
        <w:rPr>
          <w:sz w:val="22"/>
          <w:szCs w:val="22"/>
          <w:u w:val="single"/>
        </w:rPr>
      </w:pPr>
      <w:r w:rsidRPr="00FB7AB1">
        <w:rPr>
          <w:sz w:val="22"/>
          <w:szCs w:val="22"/>
          <w:u w:val="single"/>
        </w:rPr>
        <w:t>Verspreiding van de projectresultaten, impact en duurzaamheid (20 punten)</w:t>
      </w:r>
      <w:r w:rsidR="00FB7AB1">
        <w:rPr>
          <w:sz w:val="22"/>
          <w:szCs w:val="22"/>
          <w:u w:val="single"/>
        </w:rPr>
        <w:t>:</w:t>
      </w:r>
    </w:p>
    <w:p w:rsidR="00391C49" w:rsidRPr="00C0400A" w:rsidRDefault="00C0400A" w:rsidP="00391C49">
      <w:pPr>
        <w:tabs>
          <w:tab w:val="left" w:pos="4536"/>
        </w:tabs>
        <w:jc w:val="both"/>
        <w:rPr>
          <w:kern w:val="32"/>
          <w:sz w:val="22"/>
          <w:szCs w:val="22"/>
        </w:rPr>
      </w:pPr>
      <w:r w:rsidRPr="00C0400A">
        <w:rPr>
          <w:kern w:val="32"/>
          <w:sz w:val="22"/>
        </w:rPr>
        <w:t>In het kader van dit criterium vindt ee</w:t>
      </w:r>
      <w:bookmarkStart w:id="0" w:name="_GoBack"/>
      <w:bookmarkEnd w:id="0"/>
      <w:r w:rsidRPr="00C0400A">
        <w:rPr>
          <w:kern w:val="32"/>
          <w:sz w:val="22"/>
        </w:rPr>
        <w:t>n beoordeling plaats van de strategieën die worden voorgesteld om het project te verspreiden onder de doelscholen en het grote publiek.</w:t>
      </w:r>
    </w:p>
    <w:p w:rsidR="001337F5" w:rsidRPr="00C0400A" w:rsidRDefault="001337F5" w:rsidP="00391C49">
      <w:pPr>
        <w:tabs>
          <w:tab w:val="left" w:pos="4536"/>
        </w:tabs>
        <w:jc w:val="both"/>
        <w:rPr>
          <w:kern w:val="32"/>
          <w:sz w:val="22"/>
          <w:szCs w:val="22"/>
        </w:rPr>
      </w:pPr>
    </w:p>
    <w:p w:rsidR="008C0A13" w:rsidRPr="00C0400A" w:rsidRDefault="00C0400A" w:rsidP="00391C49">
      <w:pPr>
        <w:tabs>
          <w:tab w:val="left" w:pos="4536"/>
        </w:tabs>
        <w:jc w:val="both"/>
        <w:rPr>
          <w:kern w:val="32"/>
          <w:sz w:val="22"/>
          <w:szCs w:val="22"/>
          <w:u w:val="single"/>
        </w:rPr>
      </w:pPr>
      <w:r w:rsidRPr="00C0400A">
        <w:rPr>
          <w:kern w:val="32"/>
          <w:sz w:val="22"/>
          <w:u w:val="single"/>
        </w:rPr>
        <w:t>Kwaliteit van het projectteam en de groepering (20 punten):</w:t>
      </w:r>
    </w:p>
    <w:p w:rsidR="00A51377" w:rsidRPr="00C0400A" w:rsidRDefault="00A51377" w:rsidP="00391C49">
      <w:pPr>
        <w:tabs>
          <w:tab w:val="left" w:pos="4536"/>
        </w:tabs>
        <w:jc w:val="both"/>
        <w:rPr>
          <w:kern w:val="32"/>
          <w:sz w:val="22"/>
          <w:szCs w:val="22"/>
          <w:u w:val="single"/>
        </w:rPr>
      </w:pPr>
    </w:p>
    <w:p w:rsidR="00871183" w:rsidRPr="00C0400A" w:rsidRDefault="00C0400A" w:rsidP="001337F5">
      <w:pPr>
        <w:pStyle w:val="Text1"/>
        <w:spacing w:after="0"/>
        <w:ind w:left="0"/>
        <w:rPr>
          <w:sz w:val="22"/>
          <w:szCs w:val="22"/>
        </w:rPr>
      </w:pPr>
      <w:r w:rsidRPr="00C0400A">
        <w:rPr>
          <w:kern w:val="32"/>
          <w:sz w:val="22"/>
        </w:rPr>
        <w:t xml:space="preserve">Bij dit criterium wordt gekeken naar de omvang van het partnerschap en de uitwisseling van kennis binnen het partnerschap, </w:t>
      </w:r>
      <w:proofErr w:type="gramStart"/>
      <w:r w:rsidRPr="00C0400A">
        <w:rPr>
          <w:kern w:val="32"/>
          <w:sz w:val="22"/>
        </w:rPr>
        <w:t>alsmede</w:t>
      </w:r>
      <w:proofErr w:type="gramEnd"/>
      <w:r w:rsidRPr="00C0400A">
        <w:rPr>
          <w:kern w:val="32"/>
          <w:sz w:val="22"/>
        </w:rPr>
        <w:t xml:space="preserve"> naar de rol- en taakverdeling met betrekking tot de doelstellingen van de actie.</w:t>
      </w:r>
    </w:p>
    <w:p w:rsidR="00400021" w:rsidRPr="00C0400A" w:rsidRDefault="00400021" w:rsidP="00400021">
      <w:pPr>
        <w:pStyle w:val="Heading1"/>
        <w:rPr>
          <w:sz w:val="22"/>
        </w:rPr>
      </w:pPr>
      <w:r w:rsidRPr="00C0400A">
        <w:rPr>
          <w:sz w:val="22"/>
        </w:rPr>
        <w:t xml:space="preserve">BEGROTING </w:t>
      </w:r>
    </w:p>
    <w:p w:rsidR="00400021" w:rsidRPr="00C0400A" w:rsidRDefault="00400021" w:rsidP="00400021">
      <w:pPr>
        <w:suppressAutoHyphens/>
        <w:jc w:val="both"/>
        <w:rPr>
          <w:spacing w:val="-3"/>
          <w:sz w:val="22"/>
          <w:szCs w:val="22"/>
        </w:rPr>
      </w:pPr>
      <w:r w:rsidRPr="00C0400A">
        <w:rPr>
          <w:spacing w:val="-3"/>
          <w:sz w:val="22"/>
        </w:rPr>
        <w:t xml:space="preserve">De totale beschikbare begroting bedraagt 1 miljoen EUR. </w:t>
      </w:r>
    </w:p>
    <w:p w:rsidR="00400021" w:rsidRPr="00C0400A" w:rsidRDefault="00400021" w:rsidP="00400021">
      <w:pPr>
        <w:suppressAutoHyphens/>
        <w:jc w:val="both"/>
        <w:rPr>
          <w:spacing w:val="-3"/>
          <w:sz w:val="22"/>
          <w:szCs w:val="22"/>
        </w:rPr>
      </w:pPr>
    </w:p>
    <w:p w:rsidR="00400021" w:rsidRPr="00C0400A" w:rsidRDefault="00400021" w:rsidP="00400021">
      <w:pPr>
        <w:jc w:val="both"/>
        <w:rPr>
          <w:rFonts w:eastAsia="Arial Unicode MS"/>
          <w:sz w:val="22"/>
          <w:szCs w:val="22"/>
        </w:rPr>
      </w:pPr>
      <w:r w:rsidRPr="00C0400A">
        <w:rPr>
          <w:sz w:val="22"/>
        </w:rPr>
        <w:lastRenderedPageBreak/>
        <w:t xml:space="preserve">De financiële bijdrage van de </w:t>
      </w:r>
      <w:r w:rsidR="00FB7AB1">
        <w:rPr>
          <w:sz w:val="22"/>
        </w:rPr>
        <w:t>Unie mag niet hoger zijn dan 80</w:t>
      </w:r>
      <w:r w:rsidRPr="00C0400A">
        <w:rPr>
          <w:sz w:val="22"/>
        </w:rPr>
        <w:t xml:space="preserve">% van de totale subsidiabele kosten van de actie. </w:t>
      </w:r>
    </w:p>
    <w:p w:rsidR="00400021" w:rsidRPr="00C0400A" w:rsidRDefault="00400021" w:rsidP="00400021">
      <w:pPr>
        <w:jc w:val="both"/>
        <w:rPr>
          <w:rFonts w:eastAsia="Arial Unicode MS"/>
          <w:sz w:val="22"/>
          <w:szCs w:val="22"/>
        </w:rPr>
      </w:pPr>
    </w:p>
    <w:p w:rsidR="00400021" w:rsidRPr="00C0400A" w:rsidRDefault="00400021" w:rsidP="00400021">
      <w:pPr>
        <w:keepNext/>
        <w:numPr>
          <w:ilvl w:val="0"/>
          <w:numId w:val="1"/>
        </w:numPr>
        <w:spacing w:before="240" w:after="240"/>
        <w:jc w:val="both"/>
        <w:outlineLvl w:val="0"/>
        <w:rPr>
          <w:b/>
          <w:smallCaps/>
          <w:sz w:val="22"/>
          <w:szCs w:val="22"/>
          <w:lang w:eastAsia="en-US" w:bidi="ar-SA"/>
        </w:rPr>
      </w:pPr>
      <w:r w:rsidRPr="00C0400A">
        <w:rPr>
          <w:b/>
          <w:smallCaps/>
          <w:sz w:val="22"/>
          <w:szCs w:val="20"/>
          <w:lang w:eastAsia="en-US" w:bidi="ar-SA"/>
        </w:rPr>
        <w:t>Uiterste datum voor het indienen van aanvragen</w:t>
      </w:r>
    </w:p>
    <w:p w:rsidR="00400021" w:rsidRPr="00C0400A" w:rsidRDefault="00400021" w:rsidP="00400021">
      <w:pPr>
        <w:autoSpaceDE w:val="0"/>
        <w:autoSpaceDN w:val="0"/>
        <w:adjustRightInd w:val="0"/>
        <w:spacing w:after="60" w:line="276" w:lineRule="auto"/>
        <w:jc w:val="both"/>
        <w:rPr>
          <w:bCs/>
          <w:sz w:val="22"/>
          <w:szCs w:val="22"/>
        </w:rPr>
      </w:pPr>
      <w:r w:rsidRPr="00C0400A">
        <w:rPr>
          <w:sz w:val="22"/>
        </w:rPr>
        <w:t xml:space="preserve">De voorstellen moeten uiterlijk op </w:t>
      </w:r>
      <w:r w:rsidRPr="00C0400A">
        <w:rPr>
          <w:b/>
          <w:sz w:val="22"/>
        </w:rPr>
        <w:t>07.03.2019 om 12.00 uur</w:t>
      </w:r>
      <w:r w:rsidRPr="00C0400A">
        <w:rPr>
          <w:sz w:val="22"/>
        </w:rPr>
        <w:t xml:space="preserve"> (middag Brusselse tijd) via het onlineaanvraagformulier (elektronisch formulier) worden ingediend. Andere wijzen van indiening van een aanvraag worden niet aanvaard. </w:t>
      </w:r>
    </w:p>
    <w:p w:rsidR="00400021" w:rsidRPr="00C0400A" w:rsidRDefault="00400021" w:rsidP="00400021">
      <w:pPr>
        <w:autoSpaceDE w:val="0"/>
        <w:autoSpaceDN w:val="0"/>
        <w:adjustRightInd w:val="0"/>
        <w:spacing w:after="60" w:line="276" w:lineRule="auto"/>
        <w:jc w:val="both"/>
        <w:rPr>
          <w:bCs/>
          <w:sz w:val="22"/>
          <w:szCs w:val="22"/>
        </w:rPr>
      </w:pPr>
      <w:r w:rsidRPr="00C0400A">
        <w:rPr>
          <w:sz w:val="22"/>
        </w:rPr>
        <w:t>Aanvragers dienen ervoor te zorgen dat alle vereiste en in de elektronische formulieren vermelde documenten worden verstrekt.</w:t>
      </w:r>
    </w:p>
    <w:p w:rsidR="00400021" w:rsidRPr="00C0400A" w:rsidRDefault="00400021" w:rsidP="00400021">
      <w:pPr>
        <w:keepNext/>
        <w:numPr>
          <w:ilvl w:val="0"/>
          <w:numId w:val="1"/>
        </w:numPr>
        <w:spacing w:before="240" w:after="240"/>
        <w:jc w:val="both"/>
        <w:outlineLvl w:val="0"/>
        <w:rPr>
          <w:b/>
          <w:smallCaps/>
          <w:sz w:val="22"/>
          <w:szCs w:val="22"/>
          <w:lang w:eastAsia="en-US" w:bidi="ar-SA"/>
        </w:rPr>
      </w:pPr>
      <w:r w:rsidRPr="00C0400A">
        <w:rPr>
          <w:b/>
          <w:smallCaps/>
          <w:sz w:val="22"/>
          <w:szCs w:val="20"/>
          <w:lang w:eastAsia="en-US" w:bidi="ar-SA"/>
        </w:rPr>
        <w:t>Nadere informatie</w:t>
      </w:r>
    </w:p>
    <w:p w:rsidR="00D55C5E" w:rsidRPr="00C0400A" w:rsidRDefault="00400021" w:rsidP="00400021">
      <w:pPr>
        <w:pStyle w:val="Text1"/>
        <w:ind w:left="0"/>
        <w:rPr>
          <w:sz w:val="22"/>
          <w:szCs w:val="22"/>
        </w:rPr>
      </w:pPr>
      <w:r w:rsidRPr="00C0400A">
        <w:rPr>
          <w:sz w:val="22"/>
          <w:lang w:eastAsia="en-US" w:bidi="ar-SA"/>
        </w:rPr>
        <w:t>De volledige tekst van de richtsnoeren, alsook de aanvraagformulieren, zijn te vinden op het volgende internetadres</w:t>
      </w:r>
      <w:r w:rsidR="00C0400A" w:rsidRPr="00C0400A">
        <w:rPr>
          <w:sz w:val="22"/>
        </w:rPr>
        <w:t>:</w:t>
      </w:r>
    </w:p>
    <w:p w:rsidR="00C3529D" w:rsidRPr="00FB7AB1" w:rsidRDefault="00FB7AB1" w:rsidP="00DA688A">
      <w:pPr>
        <w:spacing w:after="100" w:afterAutospacing="1"/>
        <w:rPr>
          <w:rFonts w:eastAsia="Calibri"/>
          <w:sz w:val="22"/>
          <w:szCs w:val="22"/>
        </w:rPr>
      </w:pPr>
      <w:hyperlink r:id="rId11" w:history="1">
        <w:r w:rsidR="00C0400A" w:rsidRPr="00FB7AB1">
          <w:rPr>
            <w:rStyle w:val="Hyperlink"/>
            <w:color w:val="auto"/>
            <w:sz w:val="22"/>
          </w:rPr>
          <w:t>https://eacea.ec.europa.eu/creative-europe/funding/support-for-film-education-2019_en</w:t>
        </w:r>
      </w:hyperlink>
    </w:p>
    <w:p w:rsidR="00DA688A" w:rsidRPr="00FB7AB1" w:rsidRDefault="00DA688A" w:rsidP="00DA688A">
      <w:pPr>
        <w:pStyle w:val="Text1"/>
        <w:spacing w:after="100" w:afterAutospacing="1"/>
        <w:ind w:left="0"/>
        <w:rPr>
          <w:sz w:val="22"/>
          <w:szCs w:val="22"/>
        </w:rPr>
      </w:pPr>
    </w:p>
    <w:p w:rsidR="00400021" w:rsidRPr="00C863C2" w:rsidRDefault="00400021" w:rsidP="00400021">
      <w:pPr>
        <w:pStyle w:val="Text1"/>
        <w:ind w:left="0"/>
        <w:rPr>
          <w:sz w:val="22"/>
          <w:szCs w:val="22"/>
        </w:rPr>
      </w:pPr>
      <w:r w:rsidRPr="00C0400A">
        <w:rPr>
          <w:sz w:val="22"/>
        </w:rPr>
        <w:t>De aanvragen moeten aan alle voorwaarden in de richtsnoeren voldoen en via de daartoe bestemde elektronische formulieren worden ingediend.</w:t>
      </w:r>
    </w:p>
    <w:p w:rsidR="0096458A" w:rsidRPr="00400021" w:rsidRDefault="0096458A" w:rsidP="00DA688A">
      <w:pPr>
        <w:pStyle w:val="Text1"/>
        <w:spacing w:after="100" w:afterAutospacing="1"/>
        <w:ind w:left="0"/>
        <w:rPr>
          <w:sz w:val="22"/>
          <w:szCs w:val="22"/>
        </w:rPr>
      </w:pPr>
    </w:p>
    <w:p w:rsidR="003A3F2C" w:rsidRPr="00400021" w:rsidRDefault="003A3F2C" w:rsidP="0096458A">
      <w:pPr>
        <w:tabs>
          <w:tab w:val="left" w:pos="360"/>
        </w:tabs>
        <w:suppressAutoHyphens/>
        <w:jc w:val="both"/>
        <w:rPr>
          <w:sz w:val="22"/>
          <w:szCs w:val="22"/>
        </w:rPr>
      </w:pPr>
    </w:p>
    <w:p w:rsidR="00F01A73" w:rsidRPr="00400021" w:rsidRDefault="00F01A73">
      <w:pPr>
        <w:tabs>
          <w:tab w:val="left" w:pos="360"/>
        </w:tabs>
        <w:suppressAutoHyphens/>
        <w:jc w:val="both"/>
        <w:rPr>
          <w:sz w:val="22"/>
          <w:szCs w:val="22"/>
        </w:rPr>
      </w:pPr>
    </w:p>
    <w:sectPr w:rsidR="00F01A73" w:rsidRPr="00400021"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ED" w:rsidRDefault="00C0400A">
      <w:r>
        <w:separator/>
      </w:r>
    </w:p>
  </w:endnote>
  <w:endnote w:type="continuationSeparator" w:id="0">
    <w:p w:rsidR="00042FED" w:rsidRDefault="00C0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C0400A">
    <w:pPr>
      <w:pStyle w:val="Footer"/>
      <w:jc w:val="center"/>
    </w:pPr>
    <w:r>
      <w:fldChar w:fldCharType="begin"/>
    </w:r>
    <w:r>
      <w:instrText>PAGE</w:instrText>
    </w:r>
    <w:r>
      <w:fldChar w:fldCharType="separate"/>
    </w:r>
    <w:r w:rsidR="00FB7AB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C0400A">
      <w:r>
        <w:separator/>
      </w:r>
    </w:p>
  </w:footnote>
  <w:footnote w:type="continuationSeparator" w:id="0">
    <w:p w:rsidR="00174730" w:rsidRDefault="00C0400A">
      <w:r>
        <w:continuationSeparator/>
      </w:r>
    </w:p>
  </w:footnote>
  <w:footnote w:id="1">
    <w:p w:rsidR="00400021" w:rsidRPr="009F399D" w:rsidRDefault="00400021" w:rsidP="00400021">
      <w:pPr>
        <w:pStyle w:val="FootnoteText"/>
      </w:pPr>
      <w:r>
        <w:rPr>
          <w:rStyle w:val="FootnoteReference"/>
        </w:rPr>
        <w:footnoteRef/>
      </w:r>
      <w:r>
        <w:t xml:space="preserve"> </w:t>
      </w:r>
      <w:r w:rsidRPr="009F399D">
        <w:t>VERORDENING (EU) Nr. 1295/2013, Publicatieblad van de Europese Unie van 20/12/2013, (PB L347/221)</w:t>
      </w:r>
      <w:r>
        <w:t xml:space="preserve"> en 27/06/2014 (PB L189/260)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FE48C13C">
      <w:start w:val="1"/>
      <w:numFmt w:val="bullet"/>
      <w:lvlText w:val=""/>
      <w:lvlJc w:val="left"/>
      <w:pPr>
        <w:ind w:left="720" w:hanging="360"/>
      </w:pPr>
      <w:rPr>
        <w:rFonts w:ascii="Symbol" w:hAnsi="Symbol" w:hint="default"/>
      </w:rPr>
    </w:lvl>
    <w:lvl w:ilvl="1" w:tplc="D26E86AE" w:tentative="1">
      <w:start w:val="1"/>
      <w:numFmt w:val="bullet"/>
      <w:lvlText w:val="o"/>
      <w:lvlJc w:val="left"/>
      <w:pPr>
        <w:ind w:left="1440" w:hanging="360"/>
      </w:pPr>
      <w:rPr>
        <w:rFonts w:ascii="Courier New" w:hAnsi="Courier New" w:cs="Courier New" w:hint="default"/>
      </w:rPr>
    </w:lvl>
    <w:lvl w:ilvl="2" w:tplc="436E3E0C" w:tentative="1">
      <w:start w:val="1"/>
      <w:numFmt w:val="bullet"/>
      <w:lvlText w:val=""/>
      <w:lvlJc w:val="left"/>
      <w:pPr>
        <w:ind w:left="2160" w:hanging="360"/>
      </w:pPr>
      <w:rPr>
        <w:rFonts w:ascii="Wingdings" w:hAnsi="Wingdings" w:hint="default"/>
      </w:rPr>
    </w:lvl>
    <w:lvl w:ilvl="3" w:tplc="9F5C2424" w:tentative="1">
      <w:start w:val="1"/>
      <w:numFmt w:val="bullet"/>
      <w:lvlText w:val=""/>
      <w:lvlJc w:val="left"/>
      <w:pPr>
        <w:ind w:left="2880" w:hanging="360"/>
      </w:pPr>
      <w:rPr>
        <w:rFonts w:ascii="Symbol" w:hAnsi="Symbol" w:hint="default"/>
      </w:rPr>
    </w:lvl>
    <w:lvl w:ilvl="4" w:tplc="D76CCEAA" w:tentative="1">
      <w:start w:val="1"/>
      <w:numFmt w:val="bullet"/>
      <w:lvlText w:val="o"/>
      <w:lvlJc w:val="left"/>
      <w:pPr>
        <w:ind w:left="3600" w:hanging="360"/>
      </w:pPr>
      <w:rPr>
        <w:rFonts w:ascii="Courier New" w:hAnsi="Courier New" w:cs="Courier New" w:hint="default"/>
      </w:rPr>
    </w:lvl>
    <w:lvl w:ilvl="5" w:tplc="D27C833C" w:tentative="1">
      <w:start w:val="1"/>
      <w:numFmt w:val="bullet"/>
      <w:lvlText w:val=""/>
      <w:lvlJc w:val="left"/>
      <w:pPr>
        <w:ind w:left="4320" w:hanging="360"/>
      </w:pPr>
      <w:rPr>
        <w:rFonts w:ascii="Wingdings" w:hAnsi="Wingdings" w:hint="default"/>
      </w:rPr>
    </w:lvl>
    <w:lvl w:ilvl="6" w:tplc="1D50FFF6" w:tentative="1">
      <w:start w:val="1"/>
      <w:numFmt w:val="bullet"/>
      <w:lvlText w:val=""/>
      <w:lvlJc w:val="left"/>
      <w:pPr>
        <w:ind w:left="5040" w:hanging="360"/>
      </w:pPr>
      <w:rPr>
        <w:rFonts w:ascii="Symbol" w:hAnsi="Symbol" w:hint="default"/>
      </w:rPr>
    </w:lvl>
    <w:lvl w:ilvl="7" w:tplc="418E7492" w:tentative="1">
      <w:start w:val="1"/>
      <w:numFmt w:val="bullet"/>
      <w:lvlText w:val="o"/>
      <w:lvlJc w:val="left"/>
      <w:pPr>
        <w:ind w:left="5760" w:hanging="360"/>
      </w:pPr>
      <w:rPr>
        <w:rFonts w:ascii="Courier New" w:hAnsi="Courier New" w:cs="Courier New" w:hint="default"/>
      </w:rPr>
    </w:lvl>
    <w:lvl w:ilvl="8" w:tplc="70922D8A"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AC2473FC">
      <w:numFmt w:val="bullet"/>
      <w:lvlText w:val="−"/>
      <w:lvlJc w:val="left"/>
      <w:pPr>
        <w:ind w:left="1440" w:hanging="360"/>
      </w:pPr>
      <w:rPr>
        <w:rFonts w:ascii="Times" w:eastAsia="Times New Roman" w:hAnsi="Times" w:cs="Times New Roman" w:hint="default"/>
      </w:rPr>
    </w:lvl>
    <w:lvl w:ilvl="1" w:tplc="232A759A">
      <w:start w:val="1"/>
      <w:numFmt w:val="bullet"/>
      <w:lvlText w:val="o"/>
      <w:lvlJc w:val="left"/>
      <w:pPr>
        <w:ind w:left="2160" w:hanging="360"/>
      </w:pPr>
      <w:rPr>
        <w:rFonts w:ascii="Courier New" w:hAnsi="Courier New" w:cs="Times New Roman" w:hint="default"/>
      </w:rPr>
    </w:lvl>
    <w:lvl w:ilvl="2" w:tplc="F5F0B9F4">
      <w:start w:val="1"/>
      <w:numFmt w:val="bullet"/>
      <w:lvlText w:val=""/>
      <w:lvlJc w:val="left"/>
      <w:pPr>
        <w:ind w:left="2880" w:hanging="360"/>
      </w:pPr>
      <w:rPr>
        <w:rFonts w:ascii="Wingdings" w:hAnsi="Wingdings" w:hint="default"/>
      </w:rPr>
    </w:lvl>
    <w:lvl w:ilvl="3" w:tplc="78EA398E">
      <w:start w:val="1"/>
      <w:numFmt w:val="bullet"/>
      <w:lvlText w:val=""/>
      <w:lvlJc w:val="left"/>
      <w:pPr>
        <w:ind w:left="3600" w:hanging="360"/>
      </w:pPr>
      <w:rPr>
        <w:rFonts w:ascii="Symbol" w:hAnsi="Symbol" w:hint="default"/>
      </w:rPr>
    </w:lvl>
    <w:lvl w:ilvl="4" w:tplc="8D4E60C4">
      <w:start w:val="1"/>
      <w:numFmt w:val="bullet"/>
      <w:lvlText w:val="o"/>
      <w:lvlJc w:val="left"/>
      <w:pPr>
        <w:ind w:left="4320" w:hanging="360"/>
      </w:pPr>
      <w:rPr>
        <w:rFonts w:ascii="Courier New" w:hAnsi="Courier New" w:cs="Times New Roman" w:hint="default"/>
      </w:rPr>
    </w:lvl>
    <w:lvl w:ilvl="5" w:tplc="A14E9B10">
      <w:start w:val="1"/>
      <w:numFmt w:val="bullet"/>
      <w:lvlText w:val=""/>
      <w:lvlJc w:val="left"/>
      <w:pPr>
        <w:ind w:left="5040" w:hanging="360"/>
      </w:pPr>
      <w:rPr>
        <w:rFonts w:ascii="Wingdings" w:hAnsi="Wingdings" w:hint="default"/>
      </w:rPr>
    </w:lvl>
    <w:lvl w:ilvl="6" w:tplc="6246714A">
      <w:start w:val="1"/>
      <w:numFmt w:val="bullet"/>
      <w:lvlText w:val=""/>
      <w:lvlJc w:val="left"/>
      <w:pPr>
        <w:ind w:left="5760" w:hanging="360"/>
      </w:pPr>
      <w:rPr>
        <w:rFonts w:ascii="Symbol" w:hAnsi="Symbol" w:hint="default"/>
      </w:rPr>
    </w:lvl>
    <w:lvl w:ilvl="7" w:tplc="9782C3CE">
      <w:start w:val="1"/>
      <w:numFmt w:val="bullet"/>
      <w:lvlText w:val="o"/>
      <w:lvlJc w:val="left"/>
      <w:pPr>
        <w:ind w:left="6480" w:hanging="360"/>
      </w:pPr>
      <w:rPr>
        <w:rFonts w:ascii="Courier New" w:hAnsi="Courier New" w:cs="Times New Roman" w:hint="default"/>
      </w:rPr>
    </w:lvl>
    <w:lvl w:ilvl="8" w:tplc="6AA6C606">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99B40644">
      <w:start w:val="1"/>
      <w:numFmt w:val="bullet"/>
      <w:lvlText w:val=""/>
      <w:lvlJc w:val="left"/>
      <w:pPr>
        <w:tabs>
          <w:tab w:val="num" w:pos="360"/>
        </w:tabs>
        <w:ind w:left="360" w:hanging="360"/>
      </w:pPr>
      <w:rPr>
        <w:rFonts w:ascii="Symbol" w:hAnsi="Symbol" w:hint="default"/>
      </w:rPr>
    </w:lvl>
    <w:lvl w:ilvl="1" w:tplc="B78CE976" w:tentative="1">
      <w:start w:val="1"/>
      <w:numFmt w:val="bullet"/>
      <w:lvlText w:val="o"/>
      <w:lvlJc w:val="left"/>
      <w:pPr>
        <w:tabs>
          <w:tab w:val="num" w:pos="1080"/>
        </w:tabs>
        <w:ind w:left="1080" w:hanging="360"/>
      </w:pPr>
      <w:rPr>
        <w:rFonts w:ascii="Courier New" w:hAnsi="Courier New" w:cs="Courier New" w:hint="default"/>
      </w:rPr>
    </w:lvl>
    <w:lvl w:ilvl="2" w:tplc="D5022562" w:tentative="1">
      <w:start w:val="1"/>
      <w:numFmt w:val="bullet"/>
      <w:lvlText w:val=""/>
      <w:lvlJc w:val="left"/>
      <w:pPr>
        <w:tabs>
          <w:tab w:val="num" w:pos="1800"/>
        </w:tabs>
        <w:ind w:left="1800" w:hanging="360"/>
      </w:pPr>
      <w:rPr>
        <w:rFonts w:ascii="Wingdings" w:hAnsi="Wingdings" w:hint="default"/>
      </w:rPr>
    </w:lvl>
    <w:lvl w:ilvl="3" w:tplc="830E0F7E" w:tentative="1">
      <w:start w:val="1"/>
      <w:numFmt w:val="bullet"/>
      <w:lvlText w:val=""/>
      <w:lvlJc w:val="left"/>
      <w:pPr>
        <w:tabs>
          <w:tab w:val="num" w:pos="2520"/>
        </w:tabs>
        <w:ind w:left="2520" w:hanging="360"/>
      </w:pPr>
      <w:rPr>
        <w:rFonts w:ascii="Symbol" w:hAnsi="Symbol" w:hint="default"/>
      </w:rPr>
    </w:lvl>
    <w:lvl w:ilvl="4" w:tplc="B79E9980" w:tentative="1">
      <w:start w:val="1"/>
      <w:numFmt w:val="bullet"/>
      <w:lvlText w:val="o"/>
      <w:lvlJc w:val="left"/>
      <w:pPr>
        <w:tabs>
          <w:tab w:val="num" w:pos="3240"/>
        </w:tabs>
        <w:ind w:left="3240" w:hanging="360"/>
      </w:pPr>
      <w:rPr>
        <w:rFonts w:ascii="Courier New" w:hAnsi="Courier New" w:cs="Courier New" w:hint="default"/>
      </w:rPr>
    </w:lvl>
    <w:lvl w:ilvl="5" w:tplc="2A58F898" w:tentative="1">
      <w:start w:val="1"/>
      <w:numFmt w:val="bullet"/>
      <w:lvlText w:val=""/>
      <w:lvlJc w:val="left"/>
      <w:pPr>
        <w:tabs>
          <w:tab w:val="num" w:pos="3960"/>
        </w:tabs>
        <w:ind w:left="3960" w:hanging="360"/>
      </w:pPr>
      <w:rPr>
        <w:rFonts w:ascii="Wingdings" w:hAnsi="Wingdings" w:hint="default"/>
      </w:rPr>
    </w:lvl>
    <w:lvl w:ilvl="6" w:tplc="70BC49D6" w:tentative="1">
      <w:start w:val="1"/>
      <w:numFmt w:val="bullet"/>
      <w:lvlText w:val=""/>
      <w:lvlJc w:val="left"/>
      <w:pPr>
        <w:tabs>
          <w:tab w:val="num" w:pos="4680"/>
        </w:tabs>
        <w:ind w:left="4680" w:hanging="360"/>
      </w:pPr>
      <w:rPr>
        <w:rFonts w:ascii="Symbol" w:hAnsi="Symbol" w:hint="default"/>
      </w:rPr>
    </w:lvl>
    <w:lvl w:ilvl="7" w:tplc="22BAAA98" w:tentative="1">
      <w:start w:val="1"/>
      <w:numFmt w:val="bullet"/>
      <w:lvlText w:val="o"/>
      <w:lvlJc w:val="left"/>
      <w:pPr>
        <w:tabs>
          <w:tab w:val="num" w:pos="5400"/>
        </w:tabs>
        <w:ind w:left="5400" w:hanging="360"/>
      </w:pPr>
      <w:rPr>
        <w:rFonts w:ascii="Courier New" w:hAnsi="Courier New" w:cs="Courier New" w:hint="default"/>
      </w:rPr>
    </w:lvl>
    <w:lvl w:ilvl="8" w:tplc="FC5E3AAA"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2B06088A">
      <w:start w:val="1"/>
      <w:numFmt w:val="bullet"/>
      <w:lvlText w:val=""/>
      <w:lvlJc w:val="left"/>
      <w:pPr>
        <w:ind w:left="786" w:hanging="360"/>
      </w:pPr>
      <w:rPr>
        <w:rFonts w:ascii="Symbol" w:hAnsi="Symbol" w:hint="default"/>
      </w:rPr>
    </w:lvl>
    <w:lvl w:ilvl="1" w:tplc="E5360970" w:tentative="1">
      <w:start w:val="1"/>
      <w:numFmt w:val="bullet"/>
      <w:lvlText w:val="o"/>
      <w:lvlJc w:val="left"/>
      <w:pPr>
        <w:ind w:left="1506" w:hanging="360"/>
      </w:pPr>
      <w:rPr>
        <w:rFonts w:ascii="Courier New" w:hAnsi="Courier New" w:cs="Courier New" w:hint="default"/>
      </w:rPr>
    </w:lvl>
    <w:lvl w:ilvl="2" w:tplc="7C30E27C" w:tentative="1">
      <w:start w:val="1"/>
      <w:numFmt w:val="bullet"/>
      <w:lvlText w:val=""/>
      <w:lvlJc w:val="left"/>
      <w:pPr>
        <w:ind w:left="2226" w:hanging="360"/>
      </w:pPr>
      <w:rPr>
        <w:rFonts w:ascii="Wingdings" w:hAnsi="Wingdings" w:hint="default"/>
      </w:rPr>
    </w:lvl>
    <w:lvl w:ilvl="3" w:tplc="3DE6F3F2" w:tentative="1">
      <w:start w:val="1"/>
      <w:numFmt w:val="bullet"/>
      <w:lvlText w:val=""/>
      <w:lvlJc w:val="left"/>
      <w:pPr>
        <w:ind w:left="2946" w:hanging="360"/>
      </w:pPr>
      <w:rPr>
        <w:rFonts w:ascii="Symbol" w:hAnsi="Symbol" w:hint="default"/>
      </w:rPr>
    </w:lvl>
    <w:lvl w:ilvl="4" w:tplc="2C38CBBE" w:tentative="1">
      <w:start w:val="1"/>
      <w:numFmt w:val="bullet"/>
      <w:lvlText w:val="o"/>
      <w:lvlJc w:val="left"/>
      <w:pPr>
        <w:ind w:left="3666" w:hanging="360"/>
      </w:pPr>
      <w:rPr>
        <w:rFonts w:ascii="Courier New" w:hAnsi="Courier New" w:cs="Courier New" w:hint="default"/>
      </w:rPr>
    </w:lvl>
    <w:lvl w:ilvl="5" w:tplc="C8BC4A6A" w:tentative="1">
      <w:start w:val="1"/>
      <w:numFmt w:val="bullet"/>
      <w:lvlText w:val=""/>
      <w:lvlJc w:val="left"/>
      <w:pPr>
        <w:ind w:left="4386" w:hanging="360"/>
      </w:pPr>
      <w:rPr>
        <w:rFonts w:ascii="Wingdings" w:hAnsi="Wingdings" w:hint="default"/>
      </w:rPr>
    </w:lvl>
    <w:lvl w:ilvl="6" w:tplc="30A0BA78" w:tentative="1">
      <w:start w:val="1"/>
      <w:numFmt w:val="bullet"/>
      <w:lvlText w:val=""/>
      <w:lvlJc w:val="left"/>
      <w:pPr>
        <w:ind w:left="5106" w:hanging="360"/>
      </w:pPr>
      <w:rPr>
        <w:rFonts w:ascii="Symbol" w:hAnsi="Symbol" w:hint="default"/>
      </w:rPr>
    </w:lvl>
    <w:lvl w:ilvl="7" w:tplc="061E2FBE" w:tentative="1">
      <w:start w:val="1"/>
      <w:numFmt w:val="bullet"/>
      <w:lvlText w:val="o"/>
      <w:lvlJc w:val="left"/>
      <w:pPr>
        <w:ind w:left="5826" w:hanging="360"/>
      </w:pPr>
      <w:rPr>
        <w:rFonts w:ascii="Courier New" w:hAnsi="Courier New" w:cs="Courier New" w:hint="default"/>
      </w:rPr>
    </w:lvl>
    <w:lvl w:ilvl="8" w:tplc="F0186870"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AEB6F02E">
      <w:numFmt w:val="bullet"/>
      <w:lvlText w:val="-"/>
      <w:lvlJc w:val="left"/>
      <w:pPr>
        <w:ind w:left="720" w:hanging="360"/>
      </w:pPr>
      <w:rPr>
        <w:rFonts w:ascii="Arial" w:eastAsia="Times New Roman" w:hAnsi="Arial" w:cs="Arial" w:hint="default"/>
      </w:rPr>
    </w:lvl>
    <w:lvl w:ilvl="1" w:tplc="B8C28BA4">
      <w:start w:val="1"/>
      <w:numFmt w:val="bullet"/>
      <w:lvlText w:val=""/>
      <w:lvlJc w:val="left"/>
      <w:pPr>
        <w:ind w:left="1440" w:hanging="360"/>
      </w:pPr>
      <w:rPr>
        <w:rFonts w:ascii="Symbol" w:hAnsi="Symbol" w:hint="default"/>
      </w:rPr>
    </w:lvl>
    <w:lvl w:ilvl="2" w:tplc="BD7AA97E" w:tentative="1">
      <w:start w:val="1"/>
      <w:numFmt w:val="bullet"/>
      <w:lvlText w:val=""/>
      <w:lvlJc w:val="left"/>
      <w:pPr>
        <w:ind w:left="2160" w:hanging="360"/>
      </w:pPr>
      <w:rPr>
        <w:rFonts w:ascii="Wingdings" w:hAnsi="Wingdings" w:hint="default"/>
      </w:rPr>
    </w:lvl>
    <w:lvl w:ilvl="3" w:tplc="EAB6F4D0" w:tentative="1">
      <w:start w:val="1"/>
      <w:numFmt w:val="bullet"/>
      <w:lvlText w:val=""/>
      <w:lvlJc w:val="left"/>
      <w:pPr>
        <w:ind w:left="2880" w:hanging="360"/>
      </w:pPr>
      <w:rPr>
        <w:rFonts w:ascii="Symbol" w:hAnsi="Symbol" w:hint="default"/>
      </w:rPr>
    </w:lvl>
    <w:lvl w:ilvl="4" w:tplc="698809D0" w:tentative="1">
      <w:start w:val="1"/>
      <w:numFmt w:val="bullet"/>
      <w:lvlText w:val="o"/>
      <w:lvlJc w:val="left"/>
      <w:pPr>
        <w:ind w:left="3600" w:hanging="360"/>
      </w:pPr>
      <w:rPr>
        <w:rFonts w:ascii="Courier New" w:hAnsi="Courier New" w:cs="Courier New" w:hint="default"/>
      </w:rPr>
    </w:lvl>
    <w:lvl w:ilvl="5" w:tplc="B8004792" w:tentative="1">
      <w:start w:val="1"/>
      <w:numFmt w:val="bullet"/>
      <w:lvlText w:val=""/>
      <w:lvlJc w:val="left"/>
      <w:pPr>
        <w:ind w:left="4320" w:hanging="360"/>
      </w:pPr>
      <w:rPr>
        <w:rFonts w:ascii="Wingdings" w:hAnsi="Wingdings" w:hint="default"/>
      </w:rPr>
    </w:lvl>
    <w:lvl w:ilvl="6" w:tplc="3F122016" w:tentative="1">
      <w:start w:val="1"/>
      <w:numFmt w:val="bullet"/>
      <w:lvlText w:val=""/>
      <w:lvlJc w:val="left"/>
      <w:pPr>
        <w:ind w:left="5040" w:hanging="360"/>
      </w:pPr>
      <w:rPr>
        <w:rFonts w:ascii="Symbol" w:hAnsi="Symbol" w:hint="default"/>
      </w:rPr>
    </w:lvl>
    <w:lvl w:ilvl="7" w:tplc="51F480AC" w:tentative="1">
      <w:start w:val="1"/>
      <w:numFmt w:val="bullet"/>
      <w:lvlText w:val="o"/>
      <w:lvlJc w:val="left"/>
      <w:pPr>
        <w:ind w:left="5760" w:hanging="360"/>
      </w:pPr>
      <w:rPr>
        <w:rFonts w:ascii="Courier New" w:hAnsi="Courier New" w:cs="Courier New" w:hint="default"/>
      </w:rPr>
    </w:lvl>
    <w:lvl w:ilvl="8" w:tplc="BAB89B52"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126282BA">
      <w:start w:val="1"/>
      <w:numFmt w:val="bullet"/>
      <w:lvlText w:val=""/>
      <w:lvlJc w:val="left"/>
      <w:pPr>
        <w:tabs>
          <w:tab w:val="num" w:pos="360"/>
        </w:tabs>
        <w:ind w:left="360" w:hanging="360"/>
      </w:pPr>
      <w:rPr>
        <w:rFonts w:ascii="Symbol" w:hAnsi="Symbol" w:hint="default"/>
      </w:rPr>
    </w:lvl>
    <w:lvl w:ilvl="1" w:tplc="7B1E9106" w:tentative="1">
      <w:start w:val="1"/>
      <w:numFmt w:val="bullet"/>
      <w:lvlText w:val="o"/>
      <w:lvlJc w:val="left"/>
      <w:pPr>
        <w:tabs>
          <w:tab w:val="num" w:pos="1080"/>
        </w:tabs>
        <w:ind w:left="1080" w:hanging="360"/>
      </w:pPr>
      <w:rPr>
        <w:rFonts w:ascii="Courier New" w:hAnsi="Courier New" w:cs="Courier New" w:hint="default"/>
      </w:rPr>
    </w:lvl>
    <w:lvl w:ilvl="2" w:tplc="002298B4" w:tentative="1">
      <w:start w:val="1"/>
      <w:numFmt w:val="bullet"/>
      <w:lvlText w:val=""/>
      <w:lvlJc w:val="left"/>
      <w:pPr>
        <w:tabs>
          <w:tab w:val="num" w:pos="1800"/>
        </w:tabs>
        <w:ind w:left="1800" w:hanging="360"/>
      </w:pPr>
      <w:rPr>
        <w:rFonts w:ascii="Wingdings" w:hAnsi="Wingdings" w:hint="default"/>
      </w:rPr>
    </w:lvl>
    <w:lvl w:ilvl="3" w:tplc="A908434E" w:tentative="1">
      <w:start w:val="1"/>
      <w:numFmt w:val="bullet"/>
      <w:lvlText w:val=""/>
      <w:lvlJc w:val="left"/>
      <w:pPr>
        <w:tabs>
          <w:tab w:val="num" w:pos="2520"/>
        </w:tabs>
        <w:ind w:left="2520" w:hanging="360"/>
      </w:pPr>
      <w:rPr>
        <w:rFonts w:ascii="Symbol" w:hAnsi="Symbol" w:hint="default"/>
      </w:rPr>
    </w:lvl>
    <w:lvl w:ilvl="4" w:tplc="65EC86B0" w:tentative="1">
      <w:start w:val="1"/>
      <w:numFmt w:val="bullet"/>
      <w:lvlText w:val="o"/>
      <w:lvlJc w:val="left"/>
      <w:pPr>
        <w:tabs>
          <w:tab w:val="num" w:pos="3240"/>
        </w:tabs>
        <w:ind w:left="3240" w:hanging="360"/>
      </w:pPr>
      <w:rPr>
        <w:rFonts w:ascii="Courier New" w:hAnsi="Courier New" w:cs="Courier New" w:hint="default"/>
      </w:rPr>
    </w:lvl>
    <w:lvl w:ilvl="5" w:tplc="88FC934E" w:tentative="1">
      <w:start w:val="1"/>
      <w:numFmt w:val="bullet"/>
      <w:lvlText w:val=""/>
      <w:lvlJc w:val="left"/>
      <w:pPr>
        <w:tabs>
          <w:tab w:val="num" w:pos="3960"/>
        </w:tabs>
        <w:ind w:left="3960" w:hanging="360"/>
      </w:pPr>
      <w:rPr>
        <w:rFonts w:ascii="Wingdings" w:hAnsi="Wingdings" w:hint="default"/>
      </w:rPr>
    </w:lvl>
    <w:lvl w:ilvl="6" w:tplc="AA6C6826" w:tentative="1">
      <w:start w:val="1"/>
      <w:numFmt w:val="bullet"/>
      <w:lvlText w:val=""/>
      <w:lvlJc w:val="left"/>
      <w:pPr>
        <w:tabs>
          <w:tab w:val="num" w:pos="4680"/>
        </w:tabs>
        <w:ind w:left="4680" w:hanging="360"/>
      </w:pPr>
      <w:rPr>
        <w:rFonts w:ascii="Symbol" w:hAnsi="Symbol" w:hint="default"/>
      </w:rPr>
    </w:lvl>
    <w:lvl w:ilvl="7" w:tplc="E82EAEBE" w:tentative="1">
      <w:start w:val="1"/>
      <w:numFmt w:val="bullet"/>
      <w:lvlText w:val="o"/>
      <w:lvlJc w:val="left"/>
      <w:pPr>
        <w:tabs>
          <w:tab w:val="num" w:pos="5400"/>
        </w:tabs>
        <w:ind w:left="5400" w:hanging="360"/>
      </w:pPr>
      <w:rPr>
        <w:rFonts w:ascii="Courier New" w:hAnsi="Courier New" w:cs="Courier New" w:hint="default"/>
      </w:rPr>
    </w:lvl>
    <w:lvl w:ilvl="8" w:tplc="19B6C958"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4ED6CAC4">
      <w:start w:val="1"/>
      <w:numFmt w:val="bullet"/>
      <w:lvlText w:val=""/>
      <w:lvlJc w:val="left"/>
      <w:pPr>
        <w:ind w:left="1080" w:hanging="360"/>
      </w:pPr>
      <w:rPr>
        <w:rFonts w:ascii="Symbol" w:hAnsi="Symbol" w:hint="default"/>
      </w:rPr>
    </w:lvl>
    <w:lvl w:ilvl="1" w:tplc="4A285BC0" w:tentative="1">
      <w:start w:val="1"/>
      <w:numFmt w:val="bullet"/>
      <w:lvlText w:val="o"/>
      <w:lvlJc w:val="left"/>
      <w:pPr>
        <w:ind w:left="1800" w:hanging="360"/>
      </w:pPr>
      <w:rPr>
        <w:rFonts w:ascii="Courier New" w:hAnsi="Courier New" w:cs="Courier New" w:hint="default"/>
      </w:rPr>
    </w:lvl>
    <w:lvl w:ilvl="2" w:tplc="3B00F3AA" w:tentative="1">
      <w:start w:val="1"/>
      <w:numFmt w:val="bullet"/>
      <w:lvlText w:val=""/>
      <w:lvlJc w:val="left"/>
      <w:pPr>
        <w:ind w:left="2520" w:hanging="360"/>
      </w:pPr>
      <w:rPr>
        <w:rFonts w:ascii="Wingdings" w:hAnsi="Wingdings" w:hint="default"/>
      </w:rPr>
    </w:lvl>
    <w:lvl w:ilvl="3" w:tplc="465ED45A" w:tentative="1">
      <w:start w:val="1"/>
      <w:numFmt w:val="bullet"/>
      <w:lvlText w:val=""/>
      <w:lvlJc w:val="left"/>
      <w:pPr>
        <w:ind w:left="3240" w:hanging="360"/>
      </w:pPr>
      <w:rPr>
        <w:rFonts w:ascii="Symbol" w:hAnsi="Symbol" w:hint="default"/>
      </w:rPr>
    </w:lvl>
    <w:lvl w:ilvl="4" w:tplc="428A118C" w:tentative="1">
      <w:start w:val="1"/>
      <w:numFmt w:val="bullet"/>
      <w:lvlText w:val="o"/>
      <w:lvlJc w:val="left"/>
      <w:pPr>
        <w:ind w:left="3960" w:hanging="360"/>
      </w:pPr>
      <w:rPr>
        <w:rFonts w:ascii="Courier New" w:hAnsi="Courier New" w:cs="Courier New" w:hint="default"/>
      </w:rPr>
    </w:lvl>
    <w:lvl w:ilvl="5" w:tplc="A73E8216" w:tentative="1">
      <w:start w:val="1"/>
      <w:numFmt w:val="bullet"/>
      <w:lvlText w:val=""/>
      <w:lvlJc w:val="left"/>
      <w:pPr>
        <w:ind w:left="4680" w:hanging="360"/>
      </w:pPr>
      <w:rPr>
        <w:rFonts w:ascii="Wingdings" w:hAnsi="Wingdings" w:hint="default"/>
      </w:rPr>
    </w:lvl>
    <w:lvl w:ilvl="6" w:tplc="057E188E" w:tentative="1">
      <w:start w:val="1"/>
      <w:numFmt w:val="bullet"/>
      <w:lvlText w:val=""/>
      <w:lvlJc w:val="left"/>
      <w:pPr>
        <w:ind w:left="5400" w:hanging="360"/>
      </w:pPr>
      <w:rPr>
        <w:rFonts w:ascii="Symbol" w:hAnsi="Symbol" w:hint="default"/>
      </w:rPr>
    </w:lvl>
    <w:lvl w:ilvl="7" w:tplc="6A90801E" w:tentative="1">
      <w:start w:val="1"/>
      <w:numFmt w:val="bullet"/>
      <w:lvlText w:val="o"/>
      <w:lvlJc w:val="left"/>
      <w:pPr>
        <w:ind w:left="6120" w:hanging="360"/>
      </w:pPr>
      <w:rPr>
        <w:rFonts w:ascii="Courier New" w:hAnsi="Courier New" w:cs="Courier New" w:hint="default"/>
      </w:rPr>
    </w:lvl>
    <w:lvl w:ilvl="8" w:tplc="6532AADE"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58926B6E">
      <w:start w:val="1"/>
      <w:numFmt w:val="bullet"/>
      <w:lvlText w:val=""/>
      <w:lvlJc w:val="left"/>
      <w:pPr>
        <w:ind w:left="720" w:hanging="360"/>
      </w:pPr>
      <w:rPr>
        <w:rFonts w:ascii="Symbol" w:hAnsi="Symbol" w:hint="default"/>
      </w:rPr>
    </w:lvl>
    <w:lvl w:ilvl="1" w:tplc="F454DFA0">
      <w:start w:val="1"/>
      <w:numFmt w:val="bullet"/>
      <w:lvlText w:val="o"/>
      <w:lvlJc w:val="left"/>
      <w:pPr>
        <w:ind w:left="1440" w:hanging="360"/>
      </w:pPr>
      <w:rPr>
        <w:rFonts w:ascii="Courier New" w:hAnsi="Courier New" w:cs="Times New Roman" w:hint="default"/>
      </w:rPr>
    </w:lvl>
    <w:lvl w:ilvl="2" w:tplc="A5D8EE74">
      <w:start w:val="1"/>
      <w:numFmt w:val="bullet"/>
      <w:lvlText w:val=""/>
      <w:lvlJc w:val="left"/>
      <w:pPr>
        <w:ind w:left="2160" w:hanging="360"/>
      </w:pPr>
      <w:rPr>
        <w:rFonts w:ascii="Wingdings" w:hAnsi="Wingdings" w:hint="default"/>
      </w:rPr>
    </w:lvl>
    <w:lvl w:ilvl="3" w:tplc="8ED88922">
      <w:start w:val="1"/>
      <w:numFmt w:val="bullet"/>
      <w:lvlText w:val=""/>
      <w:lvlJc w:val="left"/>
      <w:pPr>
        <w:ind w:left="2880" w:hanging="360"/>
      </w:pPr>
      <w:rPr>
        <w:rFonts w:ascii="Symbol" w:hAnsi="Symbol" w:hint="default"/>
      </w:rPr>
    </w:lvl>
    <w:lvl w:ilvl="4" w:tplc="86A629FC">
      <w:start w:val="1"/>
      <w:numFmt w:val="bullet"/>
      <w:lvlText w:val="o"/>
      <w:lvlJc w:val="left"/>
      <w:pPr>
        <w:ind w:left="3600" w:hanging="360"/>
      </w:pPr>
      <w:rPr>
        <w:rFonts w:ascii="Courier New" w:hAnsi="Courier New" w:cs="Times New Roman" w:hint="default"/>
      </w:rPr>
    </w:lvl>
    <w:lvl w:ilvl="5" w:tplc="23D60B86">
      <w:start w:val="1"/>
      <w:numFmt w:val="bullet"/>
      <w:lvlText w:val=""/>
      <w:lvlJc w:val="left"/>
      <w:pPr>
        <w:ind w:left="4320" w:hanging="360"/>
      </w:pPr>
      <w:rPr>
        <w:rFonts w:ascii="Wingdings" w:hAnsi="Wingdings" w:hint="default"/>
      </w:rPr>
    </w:lvl>
    <w:lvl w:ilvl="6" w:tplc="996AE986">
      <w:start w:val="1"/>
      <w:numFmt w:val="bullet"/>
      <w:lvlText w:val=""/>
      <w:lvlJc w:val="left"/>
      <w:pPr>
        <w:ind w:left="5040" w:hanging="360"/>
      </w:pPr>
      <w:rPr>
        <w:rFonts w:ascii="Symbol" w:hAnsi="Symbol" w:hint="default"/>
      </w:rPr>
    </w:lvl>
    <w:lvl w:ilvl="7" w:tplc="41D8869E">
      <w:start w:val="1"/>
      <w:numFmt w:val="bullet"/>
      <w:lvlText w:val="o"/>
      <w:lvlJc w:val="left"/>
      <w:pPr>
        <w:ind w:left="5760" w:hanging="360"/>
      </w:pPr>
      <w:rPr>
        <w:rFonts w:ascii="Courier New" w:hAnsi="Courier New" w:cs="Times New Roman" w:hint="default"/>
      </w:rPr>
    </w:lvl>
    <w:lvl w:ilvl="8" w:tplc="02420546">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42FED"/>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00021"/>
    <w:rsid w:val="00412EDA"/>
    <w:rsid w:val="004212B4"/>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56D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0400A"/>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01A73"/>
    <w:rsid w:val="00F128A2"/>
    <w:rsid w:val="00F16A9D"/>
    <w:rsid w:val="00F16E7A"/>
    <w:rsid w:val="00F21915"/>
    <w:rsid w:val="00F24CA7"/>
    <w:rsid w:val="00F466AF"/>
    <w:rsid w:val="00F6117D"/>
    <w:rsid w:val="00F77666"/>
    <w:rsid w:val="00F96311"/>
    <w:rsid w:val="00F96761"/>
    <w:rsid w:val="00FA07B8"/>
    <w:rsid w:val="00FA104D"/>
    <w:rsid w:val="00FB7AB1"/>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nl-N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nl-NL"/>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nl-N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nl-NL"/>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E753B-4DED-4F3E-BA98-C11DEA0B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1234</Words>
  <Characters>7718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4</cp:revision>
  <cp:lastPrinted>2015-10-16T08:20:00Z</cp:lastPrinted>
  <dcterms:created xsi:type="dcterms:W3CDTF">2018-09-20T15:55:00Z</dcterms:created>
  <dcterms:modified xsi:type="dcterms:W3CDTF">2018-09-27T14:58:00Z</dcterms:modified>
</cp:coreProperties>
</file>