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C603F1" w:rsidRDefault="00C603F1" w:rsidP="001619A7">
      <w:pPr>
        <w:pStyle w:val="SectionTitle"/>
        <w:rPr>
          <w:sz w:val="24"/>
          <w:szCs w:val="24"/>
        </w:rPr>
      </w:pPr>
      <w:r w:rsidRPr="00C603F1">
        <w:rPr>
          <w:noProof/>
          <w:lang w:val="en-GB" w:eastAsia="en-GB" w:bidi="ar-SA"/>
        </w:rPr>
        <w:drawing>
          <wp:inline distT="0" distB="0" distL="0" distR="0" wp14:anchorId="2985ABE5" wp14:editId="08204743">
            <wp:extent cx="2011680" cy="1384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D02" w:rsidRPr="00C603F1" w:rsidRDefault="001F1D02" w:rsidP="001F1D02">
      <w:pPr>
        <w:pStyle w:val="SectionTitle"/>
        <w:rPr>
          <w:color w:val="365F91"/>
          <w:sz w:val="24"/>
          <w:szCs w:val="24"/>
        </w:rPr>
      </w:pPr>
      <w:r w:rsidRPr="00C603F1">
        <w:rPr>
          <w:color w:val="365F91"/>
          <w:sz w:val="24"/>
        </w:rPr>
        <w:t>Kreativna Europa (2014–2020)</w:t>
      </w:r>
    </w:p>
    <w:p w:rsidR="001F1D02" w:rsidRPr="00C603F1" w:rsidRDefault="001F1D02" w:rsidP="001F1D02">
      <w:pPr>
        <w:pStyle w:val="SectionTitle"/>
        <w:rPr>
          <w:color w:val="365F91"/>
          <w:sz w:val="24"/>
          <w:szCs w:val="24"/>
        </w:rPr>
      </w:pPr>
      <w:r w:rsidRPr="00C603F1">
        <w:rPr>
          <w:color w:val="365F91"/>
          <w:sz w:val="24"/>
        </w:rPr>
        <w:t>Potprogram MEDIA</w:t>
      </w:r>
    </w:p>
    <w:p w:rsidR="001619A7" w:rsidRPr="00C603F1" w:rsidRDefault="001F1D02" w:rsidP="001F1D02">
      <w:pPr>
        <w:pStyle w:val="SectionTitle"/>
        <w:rPr>
          <w:sz w:val="24"/>
          <w:szCs w:val="24"/>
        </w:rPr>
      </w:pPr>
      <w:r w:rsidRPr="00C603F1">
        <w:rPr>
          <w:sz w:val="24"/>
        </w:rPr>
        <w:t xml:space="preserve">Poziv za dostavu prijedloga </w:t>
      </w:r>
      <w:r w:rsidR="00C603F1" w:rsidRPr="00C603F1">
        <w:rPr>
          <w:sz w:val="24"/>
        </w:rPr>
        <w:t>– EACEA/33/2018</w:t>
      </w:r>
    </w:p>
    <w:p w:rsidR="001F1D02" w:rsidRPr="00C603F1" w:rsidRDefault="001F1D02" w:rsidP="001F1D02">
      <w:pPr>
        <w:jc w:val="center"/>
        <w:rPr>
          <w:rFonts w:eastAsia="Arial Unicode MS"/>
          <w:b/>
          <w:smallCaps/>
          <w:sz w:val="44"/>
        </w:rPr>
      </w:pPr>
      <w:r w:rsidRPr="00C603F1">
        <w:rPr>
          <w:b/>
          <w:i/>
        </w:rPr>
        <w:t>Potpora filmskom obrazovanju</w:t>
      </w:r>
    </w:p>
    <w:p w:rsidR="00863699" w:rsidRPr="00C603F1" w:rsidRDefault="00863699" w:rsidP="0068309E">
      <w:pPr>
        <w:suppressAutoHyphens/>
        <w:jc w:val="both"/>
        <w:rPr>
          <w:b/>
          <w:smallCaps/>
          <w:sz w:val="22"/>
          <w:szCs w:val="22"/>
        </w:rPr>
      </w:pPr>
    </w:p>
    <w:p w:rsidR="001F1D02" w:rsidRPr="00C603F1" w:rsidRDefault="001F1D02" w:rsidP="001F1D02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bidi="ar-SA"/>
        </w:rPr>
      </w:pPr>
      <w:r w:rsidRPr="00C603F1">
        <w:rPr>
          <w:b/>
          <w:smallCaps/>
          <w:sz w:val="22"/>
          <w:szCs w:val="20"/>
          <w:lang w:bidi="ar-SA"/>
        </w:rPr>
        <w:t>Ciljevi i opis</w:t>
      </w:r>
    </w:p>
    <w:p w:rsidR="001F1D02" w:rsidRPr="00C603F1" w:rsidRDefault="001F1D02" w:rsidP="001F1D02">
      <w:pPr>
        <w:autoSpaceDE w:val="0"/>
        <w:autoSpaceDN w:val="0"/>
        <w:adjustRightInd w:val="0"/>
        <w:rPr>
          <w:color w:val="000000"/>
          <w:sz w:val="22"/>
          <w:szCs w:val="22"/>
          <w:lang w:eastAsia="en-GB" w:bidi="ar-SA"/>
        </w:rPr>
      </w:pPr>
      <w:r w:rsidRPr="00C603F1">
        <w:rPr>
          <w:color w:val="000000"/>
          <w:sz w:val="22"/>
          <w:lang w:eastAsia="en-GB" w:bidi="ar-SA"/>
        </w:rPr>
        <w:t>Ova obavijest temelji se na Uredbi br. 1295/2013 Europskog parlamenta i Vijeća od 11. prosinca 2013. o provedbi programa potpore za europski kulturni i kreativni sektor (KREATIVNA EUROPA)</w:t>
      </w:r>
      <w:r w:rsidRPr="00C603F1">
        <w:rPr>
          <w:color w:val="000000"/>
          <w:sz w:val="22"/>
          <w:szCs w:val="22"/>
          <w:lang w:eastAsia="en-GB" w:bidi="ar-SA"/>
        </w:rPr>
        <w:t xml:space="preserve">  i njezinom ispravku od 27. lipnja 2014</w:t>
      </w:r>
      <w:r w:rsidRPr="00C603F1">
        <w:rPr>
          <w:color w:val="000000"/>
          <w:sz w:val="22"/>
          <w:szCs w:val="22"/>
          <w:vertAlign w:val="superscript"/>
          <w:lang w:val="en-GB" w:eastAsia="en-GB" w:bidi="ar-SA"/>
        </w:rPr>
        <w:footnoteReference w:id="1"/>
      </w:r>
      <w:r w:rsidRPr="00C603F1">
        <w:rPr>
          <w:color w:val="000000"/>
          <w:sz w:val="22"/>
          <w:szCs w:val="22"/>
          <w:lang w:eastAsia="en-GB" w:bidi="ar-SA"/>
        </w:rPr>
        <w:t>.</w:t>
      </w:r>
    </w:p>
    <w:p w:rsidR="001F1D02" w:rsidRPr="00C603F1" w:rsidRDefault="001F1D02" w:rsidP="001F1D02">
      <w:pPr>
        <w:spacing w:after="240"/>
        <w:jc w:val="both"/>
        <w:rPr>
          <w:rFonts w:eastAsia="Arial Unicode MS"/>
          <w:sz w:val="22"/>
          <w:szCs w:val="22"/>
          <w:lang w:bidi="ar-SA"/>
        </w:rPr>
      </w:pPr>
    </w:p>
    <w:p w:rsidR="001F1D02" w:rsidRPr="00C603F1" w:rsidRDefault="001F1D02" w:rsidP="001F1D02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U sklopu posebnog cilja promicanja transnacionalnog kruženja jedan od prioriteta potprograma MEDIA jest:</w:t>
      </w:r>
    </w:p>
    <w:p w:rsidR="001F1D02" w:rsidRPr="00C603F1" w:rsidRDefault="001F1D02" w:rsidP="001F1D02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bidi="ar-SA"/>
        </w:rPr>
      </w:pPr>
    </w:p>
    <w:p w:rsidR="001F1D02" w:rsidRPr="00C603F1" w:rsidRDefault="001F1D02" w:rsidP="001F1D0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left="720" w:hanging="720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 xml:space="preserve">potpora razvoju publike kao načinu za poticanje zanimanja za i poboljšanje pristupa europskim audiovizualnim djelima, posebice putem promidžbe, događanja, filmske naobrazbe i festivala. </w:t>
      </w:r>
    </w:p>
    <w:p w:rsidR="001F1D02" w:rsidRPr="00C603F1" w:rsidRDefault="001F1D02" w:rsidP="001F1D02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bidi="ar-SA"/>
        </w:rPr>
      </w:pPr>
    </w:p>
    <w:p w:rsidR="001F1D02" w:rsidRPr="00C603F1" w:rsidRDefault="001F1D02" w:rsidP="001F1D02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Potprogram MEDIA pruža potporu za:</w:t>
      </w:r>
    </w:p>
    <w:p w:rsidR="001F1D02" w:rsidRPr="00C603F1" w:rsidRDefault="001F1D02" w:rsidP="001F1D02">
      <w:pPr>
        <w:jc w:val="both"/>
        <w:rPr>
          <w:bCs/>
          <w:sz w:val="22"/>
          <w:szCs w:val="22"/>
          <w:lang w:bidi="ar-SA"/>
        </w:rPr>
      </w:pPr>
    </w:p>
    <w:p w:rsidR="001F1D02" w:rsidRPr="00C603F1" w:rsidRDefault="001F1D02" w:rsidP="001F1D02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bidi="ar-SA"/>
        </w:rPr>
      </w:pPr>
      <w:r w:rsidRPr="00C603F1">
        <w:rPr>
          <w:sz w:val="22"/>
          <w:lang w:bidi="ar-SA"/>
        </w:rPr>
        <w:t>aktivnosti usmjerene na poticanje filmske naobrazbe i bolje poznavanje europskih audiovizualnih djela te veće zanimanje publike za ista, uključujući audiovizualnu i kinematografsku baštinu, posebice među mlađom publikom;</w:t>
      </w:r>
    </w:p>
    <w:p w:rsidR="001F1D02" w:rsidRPr="00C603F1" w:rsidRDefault="001F1D02" w:rsidP="001F1D02">
      <w:pPr>
        <w:ind w:left="720"/>
        <w:jc w:val="both"/>
        <w:rPr>
          <w:bCs/>
          <w:sz w:val="22"/>
          <w:szCs w:val="22"/>
          <w:lang w:bidi="ar-SA"/>
        </w:rPr>
      </w:pPr>
    </w:p>
    <w:p w:rsidR="001F1D02" w:rsidRPr="00C603F1" w:rsidRDefault="001F1D02" w:rsidP="001F1D02">
      <w:pPr>
        <w:numPr>
          <w:ilvl w:val="0"/>
          <w:numId w:val="11"/>
        </w:numPr>
        <w:spacing w:after="240" w:line="276" w:lineRule="auto"/>
        <w:ind w:hanging="720"/>
        <w:jc w:val="both"/>
        <w:rPr>
          <w:rFonts w:eastAsia="Arial Unicode MS"/>
          <w:sz w:val="22"/>
          <w:szCs w:val="22"/>
          <w:lang w:bidi="ar-SA"/>
        </w:rPr>
      </w:pPr>
      <w:r w:rsidRPr="00C603F1">
        <w:rPr>
          <w:sz w:val="22"/>
          <w:lang w:bidi="ar-SA"/>
        </w:rPr>
        <w:t>omogućavanje distribucije europskih filmova diljem svijeta te međunarodnih filmova u Uniji na svim distribucijskim platformama putem međunarodnih programa suradnje u audiovizualnom sektoru.</w:t>
      </w:r>
    </w:p>
    <w:p w:rsidR="001F1D02" w:rsidRPr="00C603F1" w:rsidRDefault="001F1D02" w:rsidP="001F1D02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bidi="ar-SA"/>
        </w:rPr>
      </w:pPr>
      <w:r w:rsidRPr="00C603F1">
        <w:rPr>
          <w:b/>
          <w:smallCaps/>
          <w:sz w:val="22"/>
          <w:szCs w:val="20"/>
          <w:lang w:bidi="ar-SA"/>
        </w:rPr>
        <w:lastRenderedPageBreak/>
        <w:t>Prihvatljivi podnositelji prijava</w:t>
      </w:r>
    </w:p>
    <w:p w:rsidR="001F1D02" w:rsidRPr="00C603F1" w:rsidRDefault="001F1D02" w:rsidP="001F1D02">
      <w:pPr>
        <w:spacing w:before="120" w:after="240"/>
        <w:jc w:val="both"/>
        <w:rPr>
          <w:rFonts w:eastAsia="Arial Unicode MS"/>
          <w:sz w:val="22"/>
          <w:szCs w:val="22"/>
          <w:lang w:bidi="ar-SA"/>
        </w:rPr>
      </w:pPr>
      <w:r w:rsidRPr="00C603F1">
        <w:rPr>
          <w:sz w:val="22"/>
          <w:lang w:bidi="ar-SA"/>
        </w:rPr>
        <w:t xml:space="preserve">Podnositelj prijave mora biti konzorcij (voditelj projekta i najmanje 2 partnera) europskih pravnih osoba (privatnih poduzeća, neprofitnih organizacija, udruga, dobrotvornih organizacija, zaklada, općina/gradskih vijeća itd.) sa sjedištem u jednoj od zemalja koje sudjeluju u potprogramu MEDIA i u neposrednom ili većinskom vlasništvu državljana tih zemalja. </w:t>
      </w:r>
    </w:p>
    <w:p w:rsidR="001F1D02" w:rsidRPr="00C603F1" w:rsidRDefault="001F1D02" w:rsidP="001F1D02">
      <w:pPr>
        <w:spacing w:after="120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 xml:space="preserve">Prijave pravnih osoba osnovanih u jednoj od sljedećih zemalja prikladne su ako su ispunjeni svi uvjeti navedeni u članku 8. Uredbe o uspostavi programa Kreativna Europa: </w:t>
      </w:r>
    </w:p>
    <w:p w:rsidR="001F1D02" w:rsidRPr="00C603F1" w:rsidRDefault="001F1D02" w:rsidP="001F1D02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-</w:t>
      </w:r>
      <w:r w:rsidRPr="00C603F1">
        <w:rPr>
          <w:sz w:val="22"/>
          <w:lang w:bidi="ar-SA"/>
        </w:rPr>
        <w:tab/>
        <w:t>Države članice EU-a te prekomorske zemlje i područja koji ispunjavaju uvjete sudjelovanja u programu u skladu s člankom 58. Odluke Vijeća 2001/822/EZ:</w:t>
      </w:r>
    </w:p>
    <w:p w:rsidR="001F1D02" w:rsidRPr="00C603F1" w:rsidRDefault="001F1D02" w:rsidP="001F1D02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-</w:t>
      </w:r>
      <w:r w:rsidRPr="00C603F1">
        <w:rPr>
          <w:sz w:val="22"/>
          <w:lang w:bidi="ar-SA"/>
        </w:rPr>
        <w:tab/>
        <w:t xml:space="preserve">države pristupnice, države kandidatkinje i potencijalne države kandidatkinje koje ostvaruju korist </w:t>
      </w:r>
      <w:proofErr w:type="spellStart"/>
      <w:r w:rsidRPr="00C603F1">
        <w:rPr>
          <w:sz w:val="22"/>
          <w:lang w:bidi="ar-SA"/>
        </w:rPr>
        <w:t>pretpristupnom</w:t>
      </w:r>
      <w:proofErr w:type="spellEnd"/>
      <w:r w:rsidRPr="00C603F1">
        <w:rPr>
          <w:sz w:val="22"/>
          <w:lang w:bidi="ar-SA"/>
        </w:rPr>
        <w:t xml:space="preserve"> strategijom, u skladu s općim načelima i uvjetima za sudjelovanje tih zemalja u programima Unije utvrđenima u okviru odgovarajućih okvirnih sporazuma, odluka Vijeća o pridruživanju ili sličnih sporazuma;</w:t>
      </w:r>
    </w:p>
    <w:p w:rsidR="001F1D02" w:rsidRPr="00C603F1" w:rsidRDefault="001F1D02" w:rsidP="001F1D02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-</w:t>
      </w:r>
      <w:r w:rsidRPr="00C603F1">
        <w:rPr>
          <w:sz w:val="22"/>
          <w:lang w:bidi="ar-SA"/>
        </w:rPr>
        <w:tab/>
        <w:t>države članice EFTA-e koje su članice Europskog gospodarskog prostora, u skladu s odredbama Sporazuma o EGP-u;</w:t>
      </w:r>
    </w:p>
    <w:p w:rsidR="001F1D02" w:rsidRPr="00C603F1" w:rsidRDefault="001F1D02" w:rsidP="001F1D02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-</w:t>
      </w:r>
      <w:r w:rsidRPr="00C603F1">
        <w:rPr>
          <w:sz w:val="22"/>
          <w:lang w:bidi="ar-SA"/>
        </w:rPr>
        <w:tab/>
        <w:t>Švicarska Konfederacija, na temelju bilateralnog sporazuma koji će biti sklopljen s tom zemljom;</w:t>
      </w:r>
    </w:p>
    <w:p w:rsidR="001F1D02" w:rsidRPr="00C603F1" w:rsidRDefault="001F1D02" w:rsidP="001F1D02">
      <w:pPr>
        <w:spacing w:after="18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-</w:t>
      </w:r>
      <w:r w:rsidRPr="00C603F1">
        <w:rPr>
          <w:sz w:val="22"/>
          <w:lang w:bidi="ar-SA"/>
        </w:rPr>
        <w:tab/>
        <w:t>zemlje obuhvaćene Europskom politikom susjedstva u skladu s postupcima utvrđenima s tim zemljama prema okvirnim sporazumima kojima se predviđa njihovo sudjelovanje u programima Unije.</w:t>
      </w:r>
    </w:p>
    <w:p w:rsidR="001F1D02" w:rsidRPr="00C603F1" w:rsidRDefault="001F1D02" w:rsidP="001F1D02">
      <w:pPr>
        <w:spacing w:after="180" w:line="274" w:lineRule="exact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Program je otvoren i za djelovanja bilateralne ili multilateralne suradnje usmjerena na odabrane zemlje ili regije na temelju dodatnih odobrenih sredstava koja plaćaju te zemlje ili regije te na temelju posebnih mehanizama koje treba dogovoriti s tim zemljama ili regijama.</w:t>
      </w:r>
    </w:p>
    <w:p w:rsidR="001F1D02" w:rsidRPr="00C603F1" w:rsidRDefault="001F1D02" w:rsidP="001F1D02">
      <w:pPr>
        <w:spacing w:after="180" w:line="274" w:lineRule="exact"/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>U sklopu programa dopuštena je suradnja i zajedničko djelovanje sa zemljama koje ne sudjeluju u Programu te s međunarodnim organizacijama koje djeluju u kulturnom i kreativnom sektoru, kao što su UNESCO, Vijeće Europe, Organizacija za gospodarsku suradnju i razvoj ili Svjetska organizacija za intelektualno vlasništvo, na temelju zajedničkih doprinosa za postizanje ciljeva Programa.</w:t>
      </w:r>
    </w:p>
    <w:p w:rsidR="001F1D02" w:rsidRPr="00C603F1" w:rsidRDefault="001F1D02" w:rsidP="001F1D02">
      <w:pPr>
        <w:jc w:val="both"/>
        <w:rPr>
          <w:sz w:val="22"/>
          <w:szCs w:val="22"/>
          <w:lang w:bidi="ar-SA"/>
        </w:rPr>
      </w:pPr>
      <w:r w:rsidRPr="00C603F1">
        <w:rPr>
          <w:sz w:val="22"/>
          <w:lang w:bidi="ar-SA"/>
        </w:rPr>
        <w:t xml:space="preserve">Prijedlozi podnositelja prijava iz zemalja koje nisu članice EU-a mogu biti odabrani pod uvjetom da su na dan odluke o dodjeli potpisani sporazumi u kojima se određuju mehanizmi za sudjelovanje tih zemalja u programu utvrđeni u prethodno navedenoj Uredbi. </w:t>
      </w:r>
    </w:p>
    <w:p w:rsidR="00863699" w:rsidRPr="00C603F1" w:rsidRDefault="001F1D02" w:rsidP="001F1D02">
      <w:pPr>
        <w:jc w:val="both"/>
        <w:rPr>
          <w:sz w:val="22"/>
          <w:szCs w:val="22"/>
        </w:rPr>
      </w:pPr>
      <w:r w:rsidRPr="00C603F1">
        <w:rPr>
          <w:sz w:val="22"/>
          <w:lang w:bidi="ar-SA"/>
        </w:rPr>
        <w:t>(Ažurirani popis zemalja koje ispunjavaju uvjete iz članka 8. Uredbe te s kojima je Komisija započela pregovore dostupan je na sljedećoj poveznici</w:t>
      </w:r>
      <w:r w:rsidR="00C603F1" w:rsidRPr="00C603F1">
        <w:rPr>
          <w:sz w:val="22"/>
        </w:rPr>
        <w:t>:</w:t>
      </w:r>
    </w:p>
    <w:p w:rsidR="000139A4" w:rsidRPr="00C603F1" w:rsidRDefault="00807DB4" w:rsidP="001337F5">
      <w:pPr>
        <w:jc w:val="both"/>
        <w:rPr>
          <w:rFonts w:eastAsia="Calibri"/>
          <w:sz w:val="22"/>
          <w:szCs w:val="22"/>
        </w:rPr>
      </w:pPr>
      <w:hyperlink r:id="rId10" w:history="1">
        <w:r w:rsidR="00E8641C" w:rsidRPr="00C603F1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r w:rsidR="00E8641C" w:rsidRPr="00C603F1">
        <w:rPr>
          <w:sz w:val="22"/>
        </w:rPr>
        <w:t>).</w:t>
      </w:r>
    </w:p>
    <w:p w:rsidR="001337F5" w:rsidRPr="00C603F1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C603F1" w:rsidRDefault="00C603F1" w:rsidP="001337F5">
      <w:pPr>
        <w:jc w:val="both"/>
        <w:rPr>
          <w:rFonts w:eastAsia="Calibri"/>
          <w:sz w:val="22"/>
          <w:szCs w:val="22"/>
        </w:rPr>
      </w:pPr>
      <w:r w:rsidRPr="00C603F1">
        <w:rPr>
          <w:sz w:val="22"/>
        </w:rPr>
        <w:t>Voditelj projekta podnosi prijavu u ime svih partnera.</w:t>
      </w:r>
    </w:p>
    <w:p w:rsidR="00562159" w:rsidRPr="00C603F1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C603F1" w:rsidRDefault="00C603F1" w:rsidP="00863699">
      <w:pPr>
        <w:autoSpaceDE w:val="0"/>
        <w:autoSpaceDN w:val="0"/>
        <w:adjustRightInd w:val="0"/>
        <w:rPr>
          <w:sz w:val="22"/>
          <w:szCs w:val="22"/>
        </w:rPr>
      </w:pPr>
      <w:r w:rsidRPr="00C603F1">
        <w:rPr>
          <w:sz w:val="22"/>
        </w:rPr>
        <w:t xml:space="preserve">Fizičke se osobe </w:t>
      </w:r>
      <w:r w:rsidRPr="00C603F1">
        <w:rPr>
          <w:b/>
          <w:sz w:val="22"/>
        </w:rPr>
        <w:t>ne mogu</w:t>
      </w:r>
      <w:r w:rsidRPr="00C603F1">
        <w:rPr>
          <w:sz w:val="22"/>
        </w:rPr>
        <w:t xml:space="preserve"> prijaviti za dodjelu bespovratnih sredstava.</w:t>
      </w:r>
    </w:p>
    <w:p w:rsidR="00D6275F" w:rsidRPr="00C603F1" w:rsidRDefault="00C603F1" w:rsidP="002B5835">
      <w:pPr>
        <w:pStyle w:val="Heading1"/>
        <w:rPr>
          <w:sz w:val="22"/>
          <w:szCs w:val="22"/>
        </w:rPr>
      </w:pPr>
      <w:r w:rsidRPr="00C603F1">
        <w:rPr>
          <w:sz w:val="22"/>
        </w:rPr>
        <w:t>Prihvatljive AKTIVNOSTI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Izrada stručnog kataloga europskih filmova i povezanih pedagoških materijala koji će biti dostupni mladima od 11 do 18 godina koji pohađaju osnovne i srednje škole u zemljama koje sudjeluju u potprogramu MEDIA.  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Katalog mora uključivati poznate filmove koji su pridonijeli povijesti europske filmografije i koji će se upotrebljavati u okviru aktivnosti filmskog obrazovanja. 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Katalog mora sadržavati najmanje sedam dugometražnih filmova. 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Prava na filmove iz kataloga moraju biti stečena na razdoblje od najmanje tri godine i moraju obuhvaćati sve zemlje sudionice potprograma MEDIA. Verzije filmova na različitim jezicima </w:t>
      </w:r>
      <w:r w:rsidRPr="00C603F1">
        <w:rPr>
          <w:kern w:val="32"/>
          <w:sz w:val="22"/>
        </w:rPr>
        <w:lastRenderedPageBreak/>
        <w:t xml:space="preserve">(sinkronizacija ili podslovljavanje) moraju biti dostupne za sve zemlje sudionice programa za većinu filmova u katalogu. 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U katalogu se mora poštovati određena raznolikost u smislu: 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>-</w:t>
      </w:r>
      <w:r w:rsidRPr="00C603F1">
        <w:tab/>
      </w:r>
      <w:r w:rsidRPr="00C603F1">
        <w:rPr>
          <w:kern w:val="32"/>
          <w:sz w:val="22"/>
        </w:rPr>
        <w:t>nacionalnosti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>-</w:t>
      </w:r>
      <w:r w:rsidRPr="00C603F1">
        <w:tab/>
      </w:r>
      <w:r w:rsidRPr="00C603F1">
        <w:rPr>
          <w:kern w:val="32"/>
          <w:sz w:val="22"/>
        </w:rPr>
        <w:t>jezika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>-</w:t>
      </w:r>
      <w:r w:rsidRPr="00C603F1">
        <w:tab/>
      </w:r>
      <w:r w:rsidRPr="00C603F1">
        <w:rPr>
          <w:kern w:val="32"/>
          <w:sz w:val="22"/>
        </w:rPr>
        <w:t>žanra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>-</w:t>
      </w:r>
      <w:r w:rsidRPr="00C603F1">
        <w:tab/>
      </w:r>
      <w:r w:rsidRPr="00C603F1">
        <w:rPr>
          <w:kern w:val="32"/>
          <w:sz w:val="22"/>
        </w:rPr>
        <w:t>godine produkcije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>-</w:t>
      </w:r>
      <w:r w:rsidRPr="00C603F1">
        <w:tab/>
      </w:r>
      <w:r w:rsidRPr="00C603F1">
        <w:rPr>
          <w:kern w:val="32"/>
          <w:sz w:val="22"/>
        </w:rPr>
        <w:t>teme</w:t>
      </w:r>
    </w:p>
    <w:p w:rsidR="00A51377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>-</w:t>
      </w:r>
      <w:r w:rsidRPr="00C603F1">
        <w:tab/>
      </w:r>
      <w:r w:rsidRPr="00C603F1">
        <w:rPr>
          <w:kern w:val="32"/>
          <w:sz w:val="22"/>
        </w:rPr>
        <w:t>roda.</w:t>
      </w:r>
    </w:p>
    <w:p w:rsidR="001337F5" w:rsidRPr="00C603F1" w:rsidRDefault="00C603F1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U objavi kataloga trebala bi biti predviđena ambiciozna komunikacijska kampanja kojom će se projekt promicati u školama i općoj javnosti. </w:t>
      </w:r>
    </w:p>
    <w:p w:rsidR="000D59EB" w:rsidRPr="00C603F1" w:rsidRDefault="00C603F1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C603F1">
        <w:rPr>
          <w:kern w:val="32"/>
          <w:sz w:val="22"/>
        </w:rPr>
        <w:t xml:space="preserve">Aktivnosti će obuhvaćati: stjecanje prava na upotrebu filmova u obrazovne svrhe, pripremu sinkroniziranih ili podslovljenih verzija filmova, pedagoške materijale te distribuciju i promidžbu projekta u ciljanim školama i općoj javnosti. </w:t>
      </w:r>
    </w:p>
    <w:p w:rsidR="001337F5" w:rsidRPr="00C603F1" w:rsidRDefault="00C603F1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C603F1">
        <w:rPr>
          <w:sz w:val="22"/>
        </w:rPr>
        <w:t>Razdoblje prihvatljivosti troškova počinje 1. lipnja 2019. i traje 19 mjeseci. Katalog bi trebao biti spreman i dostupan najkasnije do 30. rujna 2020. Posljednja tri mjeseca provedbe aktivnosti trebala bi služiti samo za distribuciju i promicanje kataloga u ciljanim školama i općoj javnosti.</w:t>
      </w:r>
    </w:p>
    <w:p w:rsidR="00E42571" w:rsidRPr="00C603F1" w:rsidRDefault="00C603F1" w:rsidP="00E42571">
      <w:pPr>
        <w:pStyle w:val="Heading1"/>
      </w:pPr>
      <w:r w:rsidRPr="00C603F1">
        <w:t>Kriteriji dodjele</w:t>
      </w:r>
    </w:p>
    <w:p w:rsidR="00AF5C23" w:rsidRPr="00C603F1" w:rsidRDefault="00C603F1" w:rsidP="0076735E">
      <w:pPr>
        <w:pStyle w:val="Text1"/>
        <w:ind w:left="0"/>
        <w:jc w:val="left"/>
        <w:rPr>
          <w:sz w:val="22"/>
          <w:szCs w:val="22"/>
        </w:rPr>
      </w:pPr>
      <w:r w:rsidRPr="00C603F1">
        <w:rPr>
          <w:sz w:val="22"/>
        </w:rPr>
        <w:t>Ukupno je moguće dobiti najviše 100 bodova na temelju sljedećih pondera:</w:t>
      </w:r>
    </w:p>
    <w:p w:rsidR="008C0A13" w:rsidRPr="00C603F1" w:rsidRDefault="00C603F1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C603F1">
        <w:rPr>
          <w:spacing w:val="-3"/>
          <w:sz w:val="22"/>
          <w:u w:val="single"/>
        </w:rPr>
        <w:t>Relevantnost i europska dodana vrijednost</w:t>
      </w:r>
      <w:r w:rsidRPr="00C603F1">
        <w:rPr>
          <w:spacing w:val="-3"/>
          <w:sz w:val="22"/>
        </w:rPr>
        <w:t xml:space="preserve"> (30 bodova):</w:t>
      </w:r>
    </w:p>
    <w:p w:rsidR="004E4528" w:rsidRPr="00C603F1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C603F1" w:rsidRDefault="00C603F1" w:rsidP="001337F5">
      <w:pPr>
        <w:pStyle w:val="Text1"/>
        <w:ind w:left="0"/>
        <w:rPr>
          <w:spacing w:val="-3"/>
          <w:sz w:val="22"/>
          <w:szCs w:val="22"/>
        </w:rPr>
      </w:pPr>
      <w:r w:rsidRPr="00C603F1">
        <w:rPr>
          <w:sz w:val="22"/>
        </w:rPr>
        <w:t>Ovim se kriterijem ocjenjuje relevantnost sadržaja aktivnosti u pogledu ciljeva iz poziva za dostavu prijedloga. Posebno se ocjenjuje relevantnost predloženih filmova u katalogu, mogućnost provedbe projekta na europskoj razini i dopiranje do ciljane publike.</w:t>
      </w:r>
    </w:p>
    <w:p w:rsidR="008C0A13" w:rsidRPr="00C603F1" w:rsidRDefault="00C603F1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C603F1">
        <w:rPr>
          <w:spacing w:val="-3"/>
          <w:sz w:val="22"/>
          <w:u w:val="single"/>
        </w:rPr>
        <w:t>Kvaliteta sadržaja i aktivnosti</w:t>
      </w:r>
      <w:r w:rsidRPr="00C603F1">
        <w:rPr>
          <w:spacing w:val="-3"/>
          <w:sz w:val="22"/>
        </w:rPr>
        <w:t xml:space="preserve"> (30 bodova):</w:t>
      </w:r>
    </w:p>
    <w:p w:rsidR="00871183" w:rsidRPr="00C603F1" w:rsidRDefault="00C603F1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C603F1">
        <w:rPr>
          <w:kern w:val="32"/>
          <w:sz w:val="22"/>
        </w:rPr>
        <w:t>Ovim se kriterijem ocjenjuju ukupna kvaliteta i izvedivost projekta, uključujući obilježja kataloga i pedagoških materijala, strateška upotreba digitalne tehnologije i različitih distribucijskih platformi u svrhu dopiranja do ciljane publike, kao i predloženi model prikazivanja.</w:t>
      </w:r>
    </w:p>
    <w:p w:rsidR="001337F5" w:rsidRPr="00C603F1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C603F1" w:rsidRDefault="00C603F1" w:rsidP="00871183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C603F1">
        <w:rPr>
          <w:sz w:val="22"/>
          <w:u w:val="single"/>
        </w:rPr>
        <w:t>Širenje rezultata projekta te utjecaj i održivost</w:t>
      </w:r>
      <w:r w:rsidRPr="00C603F1">
        <w:rPr>
          <w:sz w:val="22"/>
        </w:rPr>
        <w:t xml:space="preserve"> (20 bodova):</w:t>
      </w:r>
    </w:p>
    <w:p w:rsidR="00391C49" w:rsidRPr="00C603F1" w:rsidRDefault="00C603F1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C603F1">
        <w:rPr>
          <w:kern w:val="32"/>
          <w:sz w:val="22"/>
        </w:rPr>
        <w:t>Ovim se kriterijem ocjenjuju strategije predložene za širenje projekta u ciljanim školama i općoj javnosti.</w:t>
      </w:r>
    </w:p>
    <w:p w:rsidR="001337F5" w:rsidRPr="00C603F1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C603F1" w:rsidRDefault="00C603F1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C603F1">
        <w:rPr>
          <w:kern w:val="32"/>
          <w:sz w:val="22"/>
          <w:u w:val="single"/>
        </w:rPr>
        <w:t>Kvaliteta projektnog tima i udruženja (20 bodova):</w:t>
      </w:r>
    </w:p>
    <w:p w:rsidR="00A51377" w:rsidRPr="00C603F1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C603F1" w:rsidRDefault="00C603F1" w:rsidP="001337F5">
      <w:pPr>
        <w:pStyle w:val="Text1"/>
        <w:spacing w:after="0"/>
        <w:ind w:left="0"/>
        <w:rPr>
          <w:sz w:val="22"/>
          <w:szCs w:val="22"/>
        </w:rPr>
      </w:pPr>
      <w:r w:rsidRPr="00C603F1">
        <w:rPr>
          <w:kern w:val="32"/>
          <w:sz w:val="22"/>
        </w:rPr>
        <w:t>Ovim se kriterijem uzima u obzir opseg partnerstva i razmjena znanja unutar partnerstva, kao i distribucija uloga i odgovornosti u pogledu ciljeva mjere.</w:t>
      </w:r>
    </w:p>
    <w:p w:rsidR="0048665C" w:rsidRPr="00C603F1" w:rsidRDefault="00610FC6" w:rsidP="00610FC6">
      <w:pPr>
        <w:pStyle w:val="Heading1"/>
        <w:rPr>
          <w:sz w:val="22"/>
        </w:rPr>
      </w:pPr>
      <w:r w:rsidRPr="00C603F1">
        <w:rPr>
          <w:sz w:val="22"/>
        </w:rPr>
        <w:t xml:space="preserve">PRORAČUN </w:t>
      </w:r>
    </w:p>
    <w:p w:rsidR="001F1D02" w:rsidRPr="00C603F1" w:rsidRDefault="001F1D02" w:rsidP="001F1D02">
      <w:pPr>
        <w:jc w:val="both"/>
        <w:rPr>
          <w:spacing w:val="-3"/>
          <w:sz w:val="22"/>
        </w:rPr>
      </w:pPr>
      <w:r w:rsidRPr="00C603F1">
        <w:rPr>
          <w:spacing w:val="-3"/>
          <w:sz w:val="22"/>
        </w:rPr>
        <w:t>Ukupn</w:t>
      </w:r>
      <w:r w:rsidR="000167FE">
        <w:rPr>
          <w:spacing w:val="-3"/>
          <w:sz w:val="22"/>
        </w:rPr>
        <w:t>i raspoloživi proračun iznosi 1</w:t>
      </w:r>
      <w:r w:rsidRPr="00C603F1">
        <w:rPr>
          <w:spacing w:val="-3"/>
          <w:sz w:val="22"/>
        </w:rPr>
        <w:t xml:space="preserve">M eura. </w:t>
      </w:r>
    </w:p>
    <w:p w:rsidR="001F1D02" w:rsidRPr="00C603F1" w:rsidRDefault="001F1D02" w:rsidP="001F1D02">
      <w:pPr>
        <w:jc w:val="both"/>
        <w:rPr>
          <w:spacing w:val="-3"/>
          <w:sz w:val="22"/>
        </w:rPr>
      </w:pPr>
    </w:p>
    <w:p w:rsidR="004C5BE1" w:rsidRPr="00C603F1" w:rsidRDefault="001F1D02" w:rsidP="001F1D02">
      <w:pPr>
        <w:jc w:val="both"/>
        <w:rPr>
          <w:rFonts w:eastAsia="Arial Unicode MS"/>
          <w:sz w:val="22"/>
          <w:szCs w:val="22"/>
        </w:rPr>
      </w:pPr>
      <w:r w:rsidRPr="00C603F1">
        <w:rPr>
          <w:spacing w:val="-3"/>
          <w:sz w:val="22"/>
        </w:rPr>
        <w:t>Dodijeljeni financijski doprinos Unije ni u kojem slučaju ne smije prekoračiti 8</w:t>
      </w:r>
      <w:r w:rsidR="000167FE">
        <w:rPr>
          <w:spacing w:val="-3"/>
          <w:sz w:val="22"/>
        </w:rPr>
        <w:t>0</w:t>
      </w:r>
      <w:r w:rsidRPr="00C603F1">
        <w:rPr>
          <w:spacing w:val="-3"/>
          <w:sz w:val="22"/>
        </w:rPr>
        <w:t>% ukupnih troškova aktivnosti.</w:t>
      </w:r>
    </w:p>
    <w:p w:rsidR="004C5BE1" w:rsidRPr="00C603F1" w:rsidRDefault="004C5BE1" w:rsidP="004C5BE1">
      <w:pPr>
        <w:jc w:val="both"/>
        <w:rPr>
          <w:rFonts w:eastAsia="Arial Unicode MS"/>
          <w:sz w:val="22"/>
          <w:szCs w:val="22"/>
        </w:rPr>
      </w:pPr>
    </w:p>
    <w:p w:rsidR="00AA0DDA" w:rsidRPr="00C603F1" w:rsidRDefault="00AA0DDA" w:rsidP="00AA0DDA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C603F1">
        <w:rPr>
          <w:b/>
          <w:smallCaps/>
          <w:sz w:val="22"/>
          <w:szCs w:val="20"/>
          <w:lang w:bidi="ar-SA"/>
        </w:rPr>
        <w:lastRenderedPageBreak/>
        <w:t>Rok za podnošenje prijava</w:t>
      </w:r>
    </w:p>
    <w:p w:rsidR="00AA0DDA" w:rsidRPr="00C603F1" w:rsidRDefault="00AA0DDA" w:rsidP="00AA0DDA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C603F1">
        <w:rPr>
          <w:sz w:val="22"/>
        </w:rPr>
        <w:t xml:space="preserve">Prijedlozi moraju biti zaprimljeni do </w:t>
      </w:r>
      <w:r w:rsidRPr="00C603F1">
        <w:rPr>
          <w:b/>
          <w:sz w:val="22"/>
        </w:rPr>
        <w:t xml:space="preserve">7. </w:t>
      </w:r>
      <w:bookmarkStart w:id="0" w:name="_GoBack"/>
      <w:r w:rsidRPr="00C603F1">
        <w:rPr>
          <w:b/>
          <w:sz w:val="22"/>
        </w:rPr>
        <w:t xml:space="preserve">ožujka </w:t>
      </w:r>
      <w:bookmarkEnd w:id="0"/>
      <w:r w:rsidRPr="00C603F1">
        <w:rPr>
          <w:b/>
          <w:sz w:val="22"/>
        </w:rPr>
        <w:t>2019. u 12:00 sati</w:t>
      </w:r>
      <w:r w:rsidRPr="00C603F1">
        <w:rPr>
          <w:sz w:val="22"/>
        </w:rPr>
        <w:t xml:space="preserve"> (podne po briselskom vremenu) putem internetskog obrasca za prijavu (e-obrazac). </w:t>
      </w:r>
      <w:r w:rsidRPr="00C603F1">
        <w:rPr>
          <w:sz w:val="22"/>
          <w:szCs w:val="22"/>
        </w:rPr>
        <w:t xml:space="preserve">Neće biti prihvaćen niti jedan drugi način prijave. </w:t>
      </w:r>
    </w:p>
    <w:p w:rsidR="00E27EAE" w:rsidRPr="00C603F1" w:rsidRDefault="00AA0DDA" w:rsidP="00AA0DDA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C603F1">
        <w:rPr>
          <w:sz w:val="22"/>
        </w:rPr>
        <w:t>Podnositelji prijava osiguravaju da su predani svi zatraženi dokumenti koji se spominju u e-obrascima</w:t>
      </w:r>
      <w:r w:rsidR="00C603F1" w:rsidRPr="00C603F1">
        <w:rPr>
          <w:sz w:val="22"/>
        </w:rPr>
        <w:t>.</w:t>
      </w:r>
    </w:p>
    <w:p w:rsidR="00AA0DDA" w:rsidRPr="00C603F1" w:rsidRDefault="00AA0DDA" w:rsidP="00AA0DDA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C603F1">
        <w:rPr>
          <w:b/>
          <w:smallCaps/>
          <w:sz w:val="22"/>
          <w:szCs w:val="20"/>
          <w:lang w:bidi="ar-SA"/>
        </w:rPr>
        <w:t>Podrobnije informacije</w:t>
      </w:r>
    </w:p>
    <w:p w:rsidR="00D55C5E" w:rsidRPr="00C603F1" w:rsidRDefault="00AA0DDA" w:rsidP="0048665C">
      <w:pPr>
        <w:pStyle w:val="Text1"/>
        <w:ind w:left="0"/>
        <w:rPr>
          <w:sz w:val="22"/>
          <w:szCs w:val="22"/>
        </w:rPr>
      </w:pPr>
      <w:r w:rsidRPr="00C603F1">
        <w:rPr>
          <w:sz w:val="22"/>
        </w:rPr>
        <w:t>Cjeloviti tekst uputa i obrazac za prijavu mogu se pronaći na sljedećoj internetskoj adresi</w:t>
      </w:r>
      <w:r w:rsidR="00C603F1" w:rsidRPr="00C603F1">
        <w:rPr>
          <w:sz w:val="22"/>
        </w:rPr>
        <w:t>:</w:t>
      </w:r>
    </w:p>
    <w:p w:rsidR="00C3529D" w:rsidRPr="00C603F1" w:rsidRDefault="00807DB4" w:rsidP="00DA688A">
      <w:pPr>
        <w:spacing w:after="100" w:afterAutospacing="1"/>
        <w:rPr>
          <w:rFonts w:eastAsia="Calibri"/>
          <w:sz w:val="22"/>
          <w:szCs w:val="22"/>
        </w:rPr>
      </w:pPr>
      <w:hyperlink r:id="rId11" w:history="1">
        <w:r w:rsidR="00AA0DDA" w:rsidRPr="00C603F1">
          <w:rPr>
            <w:rStyle w:val="Hyperlink"/>
            <w:sz w:val="22"/>
          </w:rPr>
          <w:t>https://eacea.ec.europa.eu/creative-europe/funding/support-for-film-education-2019_en</w:t>
        </w:r>
      </w:hyperlink>
    </w:p>
    <w:p w:rsidR="00807DB4" w:rsidRDefault="00807DB4" w:rsidP="00AA0DDA">
      <w:pPr>
        <w:pStyle w:val="Text1"/>
        <w:ind w:left="0"/>
        <w:rPr>
          <w:sz w:val="22"/>
          <w:szCs w:val="22"/>
        </w:rPr>
      </w:pPr>
    </w:p>
    <w:p w:rsidR="00AA0DDA" w:rsidRPr="00C863C2" w:rsidRDefault="00AA0DDA" w:rsidP="00AA0DDA">
      <w:pPr>
        <w:pStyle w:val="Text1"/>
        <w:ind w:left="0"/>
        <w:rPr>
          <w:sz w:val="22"/>
          <w:szCs w:val="22"/>
        </w:rPr>
      </w:pPr>
      <w:r w:rsidRPr="00C603F1">
        <w:rPr>
          <w:sz w:val="22"/>
        </w:rPr>
        <w:t>Prijave moraju ispunjavati sve uvjete iz smjernica i biti predane u priloženim e-obrascima.</w:t>
      </w:r>
    </w:p>
    <w:p w:rsidR="0096458A" w:rsidRPr="003462F3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3462F3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3462F3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54" w:rsidRDefault="00C603F1">
      <w:r>
        <w:separator/>
      </w:r>
    </w:p>
  </w:endnote>
  <w:endnote w:type="continuationSeparator" w:id="0">
    <w:p w:rsidR="00522B54" w:rsidRDefault="00C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3462F3" w:rsidRDefault="00C603F1">
    <w:pPr>
      <w:pStyle w:val="Footer"/>
      <w:jc w:val="center"/>
    </w:pPr>
    <w:r w:rsidRPr="003462F3">
      <w:fldChar w:fldCharType="begin"/>
    </w:r>
    <w:r w:rsidRPr="003462F3">
      <w:instrText>PAGE</w:instrText>
    </w:r>
    <w:r w:rsidRPr="003462F3">
      <w:fldChar w:fldCharType="separate"/>
    </w:r>
    <w:r w:rsidR="00807DB4">
      <w:rPr>
        <w:noProof/>
      </w:rPr>
      <w:t>4</w:t>
    </w:r>
    <w:r w:rsidRPr="003462F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2C" w:rsidRPr="003462F3" w:rsidRDefault="00C603F1">
      <w:r w:rsidRPr="003462F3">
        <w:separator/>
      </w:r>
    </w:p>
  </w:footnote>
  <w:footnote w:type="continuationSeparator" w:id="0">
    <w:p w:rsidR="008E502C" w:rsidRPr="003462F3" w:rsidRDefault="00C603F1">
      <w:r w:rsidRPr="003462F3">
        <w:continuationSeparator/>
      </w:r>
    </w:p>
  </w:footnote>
  <w:footnote w:id="1">
    <w:p w:rsidR="001F1D02" w:rsidRPr="00952AA6" w:rsidRDefault="001F1D02" w:rsidP="001F1D02">
      <w:pPr>
        <w:pStyle w:val="Default"/>
        <w:rPr>
          <w:sz w:val="18"/>
          <w:szCs w:val="18"/>
        </w:rPr>
      </w:pPr>
      <w:r w:rsidRPr="00952AA6">
        <w:rPr>
          <w:rStyle w:val="FootnoteReference"/>
          <w:sz w:val="18"/>
          <w:szCs w:val="18"/>
        </w:rPr>
        <w:footnoteRef/>
      </w:r>
      <w:r w:rsidRPr="00952AA6">
        <w:rPr>
          <w:sz w:val="18"/>
          <w:szCs w:val="18"/>
        </w:rPr>
        <w:t xml:space="preserve"> UREDBA (EU) br. 1295/2013, </w:t>
      </w:r>
      <w:proofErr w:type="spellStart"/>
      <w:r w:rsidRPr="00952AA6">
        <w:rPr>
          <w:sz w:val="18"/>
          <w:szCs w:val="18"/>
        </w:rPr>
        <w:t>Službeni</w:t>
      </w:r>
      <w:proofErr w:type="spellEnd"/>
      <w:r w:rsidRPr="00952AA6">
        <w:rPr>
          <w:sz w:val="18"/>
          <w:szCs w:val="18"/>
        </w:rPr>
        <w:t xml:space="preserve"> list </w:t>
      </w:r>
      <w:proofErr w:type="spellStart"/>
      <w:r w:rsidRPr="00952AA6">
        <w:rPr>
          <w:sz w:val="18"/>
          <w:szCs w:val="18"/>
        </w:rPr>
        <w:t>Europske</w:t>
      </w:r>
      <w:proofErr w:type="spellEnd"/>
      <w:r w:rsidRPr="00952AA6">
        <w:rPr>
          <w:sz w:val="18"/>
          <w:szCs w:val="18"/>
        </w:rPr>
        <w:t xml:space="preserve"> </w:t>
      </w:r>
      <w:proofErr w:type="spellStart"/>
      <w:r w:rsidRPr="00952AA6">
        <w:rPr>
          <w:sz w:val="18"/>
          <w:szCs w:val="18"/>
        </w:rPr>
        <w:t>unije</w:t>
      </w:r>
      <w:proofErr w:type="spellEnd"/>
      <w:r w:rsidRPr="00952AA6">
        <w:rPr>
          <w:sz w:val="18"/>
          <w:szCs w:val="18"/>
        </w:rPr>
        <w:t xml:space="preserve">, </w:t>
      </w:r>
      <w:proofErr w:type="gramStart"/>
      <w:r w:rsidRPr="00952AA6">
        <w:rPr>
          <w:sz w:val="18"/>
          <w:szCs w:val="18"/>
        </w:rPr>
        <w:t>od</w:t>
      </w:r>
      <w:proofErr w:type="gramEnd"/>
      <w:r w:rsidRPr="00952AA6">
        <w:rPr>
          <w:sz w:val="18"/>
          <w:szCs w:val="18"/>
        </w:rPr>
        <w:t xml:space="preserve"> 20/12/2013, (SL L347/221), 27. </w:t>
      </w:r>
      <w:proofErr w:type="spellStart"/>
      <w:proofErr w:type="gramStart"/>
      <w:r w:rsidRPr="00952AA6">
        <w:rPr>
          <w:sz w:val="18"/>
          <w:szCs w:val="18"/>
        </w:rPr>
        <w:t>lipnja</w:t>
      </w:r>
      <w:proofErr w:type="spellEnd"/>
      <w:proofErr w:type="gramEnd"/>
      <w:r w:rsidRPr="00952AA6">
        <w:rPr>
          <w:sz w:val="18"/>
          <w:szCs w:val="18"/>
        </w:rPr>
        <w:t xml:space="preserve"> 2014. </w:t>
      </w:r>
      <w:proofErr w:type="gramStart"/>
      <w:r w:rsidRPr="00952AA6">
        <w:rPr>
          <w:sz w:val="18"/>
          <w:szCs w:val="18"/>
        </w:rPr>
        <w:t>(SL L 189/260).</w:t>
      </w:r>
      <w:proofErr w:type="gramEnd"/>
      <w:r w:rsidRPr="00952AA6">
        <w:rPr>
          <w:sz w:val="18"/>
          <w:szCs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3462F3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CF0EEC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252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32C1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2E72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C870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307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98A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C8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38C1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D1A2B416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39724EA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D996E47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7D4D2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40A3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AD540F9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272555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7E260C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D7234C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11E03D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154852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8564AA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FC04E4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51A772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A6C38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BCA8D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E805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69CB60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3DEABE8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A2C118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6CAFA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5148ADD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98687DA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F0060C6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702247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562751E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478C096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DE8A1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F5E18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662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C29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A052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5020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0C5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E6E4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92C5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AE7EA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EA75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EACAE6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65C86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E4AF0C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E0E14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D3E36E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DFCF3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E54AD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9D4C09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8B2102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2583AC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BB8137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E4A1A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74849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186D07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C2698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70C750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5122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88B6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9F66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C86F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0ADB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C920A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21F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15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98C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167FE"/>
    <w:rsid w:val="000326AE"/>
    <w:rsid w:val="000367C2"/>
    <w:rsid w:val="000712E5"/>
    <w:rsid w:val="00087213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37F5"/>
    <w:rsid w:val="001360F6"/>
    <w:rsid w:val="00140416"/>
    <w:rsid w:val="0014201D"/>
    <w:rsid w:val="001525A6"/>
    <w:rsid w:val="001619A7"/>
    <w:rsid w:val="0016754B"/>
    <w:rsid w:val="00170481"/>
    <w:rsid w:val="00174730"/>
    <w:rsid w:val="0019247B"/>
    <w:rsid w:val="001C20C1"/>
    <w:rsid w:val="001C5F4F"/>
    <w:rsid w:val="001D3A91"/>
    <w:rsid w:val="001D4CB3"/>
    <w:rsid w:val="001F1D02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B2FDD"/>
    <w:rsid w:val="002B5835"/>
    <w:rsid w:val="002C7CB3"/>
    <w:rsid w:val="002F184D"/>
    <w:rsid w:val="002F5B32"/>
    <w:rsid w:val="002F7522"/>
    <w:rsid w:val="00304B25"/>
    <w:rsid w:val="00316225"/>
    <w:rsid w:val="00330A1B"/>
    <w:rsid w:val="003462F3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63907"/>
    <w:rsid w:val="00463A5B"/>
    <w:rsid w:val="004763FC"/>
    <w:rsid w:val="00483686"/>
    <w:rsid w:val="0048665C"/>
    <w:rsid w:val="00491101"/>
    <w:rsid w:val="004C5BE1"/>
    <w:rsid w:val="004E4528"/>
    <w:rsid w:val="004F044D"/>
    <w:rsid w:val="004F6432"/>
    <w:rsid w:val="0050746C"/>
    <w:rsid w:val="00515FFF"/>
    <w:rsid w:val="00522B54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4581"/>
    <w:rsid w:val="005A03E5"/>
    <w:rsid w:val="005B7436"/>
    <w:rsid w:val="005C584D"/>
    <w:rsid w:val="005E2D66"/>
    <w:rsid w:val="00607245"/>
    <w:rsid w:val="00607333"/>
    <w:rsid w:val="00610FC6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140B8"/>
    <w:rsid w:val="00721299"/>
    <w:rsid w:val="00750E95"/>
    <w:rsid w:val="00756DC4"/>
    <w:rsid w:val="00757599"/>
    <w:rsid w:val="007602BF"/>
    <w:rsid w:val="00762491"/>
    <w:rsid w:val="0076735E"/>
    <w:rsid w:val="00783C00"/>
    <w:rsid w:val="007B723F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07DB4"/>
    <w:rsid w:val="00813E16"/>
    <w:rsid w:val="00822761"/>
    <w:rsid w:val="00825DE3"/>
    <w:rsid w:val="00826586"/>
    <w:rsid w:val="00831D1F"/>
    <w:rsid w:val="0084211A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6DC5"/>
    <w:rsid w:val="008B76CC"/>
    <w:rsid w:val="008C0A13"/>
    <w:rsid w:val="008C3941"/>
    <w:rsid w:val="008D11CF"/>
    <w:rsid w:val="008E502C"/>
    <w:rsid w:val="008F16A7"/>
    <w:rsid w:val="00904D3C"/>
    <w:rsid w:val="00917608"/>
    <w:rsid w:val="00921EF1"/>
    <w:rsid w:val="00934976"/>
    <w:rsid w:val="00955235"/>
    <w:rsid w:val="0096458A"/>
    <w:rsid w:val="00965D7D"/>
    <w:rsid w:val="00982E09"/>
    <w:rsid w:val="0098315E"/>
    <w:rsid w:val="0099786E"/>
    <w:rsid w:val="009D1C88"/>
    <w:rsid w:val="009F69BA"/>
    <w:rsid w:val="009F6FA7"/>
    <w:rsid w:val="009F7072"/>
    <w:rsid w:val="00A12485"/>
    <w:rsid w:val="00A22197"/>
    <w:rsid w:val="00A244D2"/>
    <w:rsid w:val="00A2579D"/>
    <w:rsid w:val="00A309B1"/>
    <w:rsid w:val="00A457A3"/>
    <w:rsid w:val="00A51377"/>
    <w:rsid w:val="00A52FA1"/>
    <w:rsid w:val="00A53692"/>
    <w:rsid w:val="00A614FA"/>
    <w:rsid w:val="00A64687"/>
    <w:rsid w:val="00A83F52"/>
    <w:rsid w:val="00AA0DDA"/>
    <w:rsid w:val="00AB23EA"/>
    <w:rsid w:val="00AD2D83"/>
    <w:rsid w:val="00AF5C23"/>
    <w:rsid w:val="00AF64DE"/>
    <w:rsid w:val="00B02C2E"/>
    <w:rsid w:val="00B0535E"/>
    <w:rsid w:val="00B07C5A"/>
    <w:rsid w:val="00B32DBE"/>
    <w:rsid w:val="00B3628F"/>
    <w:rsid w:val="00B550DA"/>
    <w:rsid w:val="00B636D9"/>
    <w:rsid w:val="00B713B1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D2185"/>
    <w:rsid w:val="00BE506E"/>
    <w:rsid w:val="00BF18CD"/>
    <w:rsid w:val="00C00493"/>
    <w:rsid w:val="00C0092D"/>
    <w:rsid w:val="00C3529D"/>
    <w:rsid w:val="00C41382"/>
    <w:rsid w:val="00C45963"/>
    <w:rsid w:val="00C603F1"/>
    <w:rsid w:val="00C60578"/>
    <w:rsid w:val="00C7792F"/>
    <w:rsid w:val="00C90BF0"/>
    <w:rsid w:val="00C951D7"/>
    <w:rsid w:val="00CA5889"/>
    <w:rsid w:val="00CA787D"/>
    <w:rsid w:val="00CB5CAE"/>
    <w:rsid w:val="00CC4639"/>
    <w:rsid w:val="00CC668B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275F"/>
    <w:rsid w:val="00D649A4"/>
    <w:rsid w:val="00D65CA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798C"/>
    <w:rsid w:val="00DF5485"/>
    <w:rsid w:val="00E20271"/>
    <w:rsid w:val="00E27EAE"/>
    <w:rsid w:val="00E352C4"/>
    <w:rsid w:val="00E40C20"/>
    <w:rsid w:val="00E42458"/>
    <w:rsid w:val="00E42571"/>
    <w:rsid w:val="00E55640"/>
    <w:rsid w:val="00E57C78"/>
    <w:rsid w:val="00E62528"/>
    <w:rsid w:val="00E6289F"/>
    <w:rsid w:val="00E733B7"/>
    <w:rsid w:val="00E74D9D"/>
    <w:rsid w:val="00E8641C"/>
    <w:rsid w:val="00E914AA"/>
    <w:rsid w:val="00E979A3"/>
    <w:rsid w:val="00EA2BD4"/>
    <w:rsid w:val="00EB0042"/>
    <w:rsid w:val="00EB0D1E"/>
    <w:rsid w:val="00EB31E1"/>
    <w:rsid w:val="00EC4C18"/>
    <w:rsid w:val="00EE2EE5"/>
    <w:rsid w:val="00F0047E"/>
    <w:rsid w:val="00F128A2"/>
    <w:rsid w:val="00F16A9D"/>
    <w:rsid w:val="00F16E7A"/>
    <w:rsid w:val="00F21915"/>
    <w:rsid w:val="00F24CA7"/>
    <w:rsid w:val="00F466AF"/>
    <w:rsid w:val="00F6117D"/>
    <w:rsid w:val="00F77666"/>
    <w:rsid w:val="00F96311"/>
    <w:rsid w:val="00F96761"/>
    <w:rsid w:val="00FA07B8"/>
    <w:rsid w:val="00FA104D"/>
    <w:rsid w:val="00FD0D67"/>
    <w:rsid w:val="00FD693E"/>
    <w:rsid w:val="00FE6EF9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hr-H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hr-HR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  <w:style w:type="paragraph" w:customStyle="1" w:styleId="Default">
    <w:name w:val="Default"/>
    <w:rsid w:val="001F1D02"/>
    <w:pPr>
      <w:autoSpaceDE w:val="0"/>
      <w:autoSpaceDN w:val="0"/>
      <w:adjustRightInd w:val="0"/>
    </w:pPr>
    <w:rPr>
      <w:color w:val="000000"/>
      <w:sz w:val="24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hr-H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hr-HR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  <w:style w:type="paragraph" w:customStyle="1" w:styleId="Default">
    <w:name w:val="Default"/>
    <w:rsid w:val="001F1D02"/>
    <w:pPr>
      <w:autoSpaceDE w:val="0"/>
      <w:autoSpaceDN w:val="0"/>
      <w:adjustRightInd w:val="0"/>
    </w:pPr>
    <w:rPr>
      <w:color w:val="000000"/>
      <w:sz w:val="24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40994-5A10-4207-9024-0D5E3B74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984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8</cp:revision>
  <cp:lastPrinted>2015-10-16T08:20:00Z</cp:lastPrinted>
  <dcterms:created xsi:type="dcterms:W3CDTF">2018-09-18T16:21:00Z</dcterms:created>
  <dcterms:modified xsi:type="dcterms:W3CDTF">2018-09-27T15:24:00Z</dcterms:modified>
</cp:coreProperties>
</file>